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6DF4F" w14:textId="77777777" w:rsidR="003B584A" w:rsidRDefault="00DE414C" w:rsidP="00DE414C">
      <w:pPr>
        <w:pStyle w:val="Heading1"/>
      </w:pPr>
      <w:r>
        <w:t>Storage Interoperability</w:t>
      </w:r>
    </w:p>
    <w:p w14:paraId="05A1C620" w14:textId="77777777" w:rsidR="00B4561E" w:rsidRDefault="00B4561E"/>
    <w:p w14:paraId="1D83FB1D" w14:textId="0E2E645F" w:rsidR="00DE414C" w:rsidRDefault="00DE414C">
      <w:r w:rsidRPr="00DE414C">
        <w:t xml:space="preserve">Oracle Private Cloud Appliance </w:t>
      </w:r>
      <w:r>
        <w:t>utilizes Oracle VM virtualization and is interoperable with storage that is certified with Oracle VM.</w:t>
      </w:r>
      <w:r w:rsidR="00543369">
        <w:t xml:space="preserve">  Storage inte</w:t>
      </w:r>
      <w:bookmarkStart w:id="0" w:name="_GoBack"/>
      <w:bookmarkEnd w:id="0"/>
      <w:r w:rsidR="00543369">
        <w:t>roperability for a specific release of PCA is determined by the corresponding OVM release.</w:t>
      </w:r>
    </w:p>
    <w:p w14:paraId="6B453F94" w14:textId="77777777" w:rsidR="00B4561E" w:rsidRDefault="00B4561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555"/>
      </w:tblGrid>
      <w:tr w:rsidR="00B4561E" w14:paraId="154CB6E7" w14:textId="77777777" w:rsidTr="00DE414C">
        <w:trPr>
          <w:jc w:val="center"/>
        </w:trPr>
        <w:tc>
          <w:tcPr>
            <w:tcW w:w="0" w:type="auto"/>
            <w:vAlign w:val="bottom"/>
          </w:tcPr>
          <w:p w14:paraId="5AA50BDF" w14:textId="77777777" w:rsidR="00B4561E" w:rsidRPr="00B4561E" w:rsidRDefault="00B4561E" w:rsidP="00B456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561E">
              <w:rPr>
                <w:rFonts w:ascii="Calibri" w:hAnsi="Calibri" w:cs="Calibri"/>
                <w:b/>
                <w:color w:val="000000"/>
              </w:rPr>
              <w:t>PCA Software Release</w:t>
            </w:r>
          </w:p>
        </w:tc>
        <w:tc>
          <w:tcPr>
            <w:tcW w:w="0" w:type="auto"/>
            <w:vAlign w:val="bottom"/>
          </w:tcPr>
          <w:p w14:paraId="08C554A3" w14:textId="77777777" w:rsidR="00B4561E" w:rsidRPr="00B4561E" w:rsidRDefault="00B4561E" w:rsidP="00B456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561E">
              <w:rPr>
                <w:rFonts w:ascii="Calibri" w:hAnsi="Calibri" w:cs="Calibri"/>
                <w:b/>
                <w:color w:val="000000"/>
              </w:rPr>
              <w:t>OVM Release</w:t>
            </w:r>
          </w:p>
        </w:tc>
      </w:tr>
      <w:tr w:rsidR="008977BF" w14:paraId="7D3EEBE0" w14:textId="77777777" w:rsidTr="00DE414C">
        <w:trPr>
          <w:jc w:val="center"/>
        </w:trPr>
        <w:tc>
          <w:tcPr>
            <w:tcW w:w="0" w:type="auto"/>
            <w:vAlign w:val="bottom"/>
          </w:tcPr>
          <w:p w14:paraId="0CA022E6" w14:textId="71EBEE07" w:rsidR="008977BF" w:rsidRDefault="008977BF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2.4.1</w:t>
            </w:r>
          </w:p>
        </w:tc>
        <w:tc>
          <w:tcPr>
            <w:tcW w:w="0" w:type="auto"/>
            <w:vAlign w:val="bottom"/>
          </w:tcPr>
          <w:p w14:paraId="76678AA6" w14:textId="031773EA" w:rsidR="008977BF" w:rsidRDefault="008977BF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3.4.6</w:t>
            </w:r>
          </w:p>
        </w:tc>
      </w:tr>
      <w:tr w:rsidR="008977BF" w14:paraId="15EF63C3" w14:textId="77777777" w:rsidTr="00DE414C">
        <w:trPr>
          <w:jc w:val="center"/>
        </w:trPr>
        <w:tc>
          <w:tcPr>
            <w:tcW w:w="0" w:type="auto"/>
            <w:vAlign w:val="bottom"/>
          </w:tcPr>
          <w:p w14:paraId="7EE5C96E" w14:textId="1BD2FDEB" w:rsidR="008977BF" w:rsidRDefault="008977BF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2.3.4</w:t>
            </w:r>
          </w:p>
        </w:tc>
        <w:tc>
          <w:tcPr>
            <w:tcW w:w="0" w:type="auto"/>
            <w:vAlign w:val="bottom"/>
          </w:tcPr>
          <w:p w14:paraId="506D8E0D" w14:textId="0863DE31" w:rsidR="008977BF" w:rsidRDefault="008977BF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3.4.5</w:t>
            </w:r>
          </w:p>
        </w:tc>
      </w:tr>
      <w:tr w:rsidR="00B4561E" w14:paraId="4CA9DC54" w14:textId="77777777" w:rsidTr="00DE414C">
        <w:trPr>
          <w:jc w:val="center"/>
        </w:trPr>
        <w:tc>
          <w:tcPr>
            <w:tcW w:w="0" w:type="auto"/>
            <w:vAlign w:val="bottom"/>
          </w:tcPr>
          <w:p w14:paraId="3B116C8C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2.3.3</w:t>
            </w:r>
          </w:p>
        </w:tc>
        <w:tc>
          <w:tcPr>
            <w:tcW w:w="0" w:type="auto"/>
            <w:vAlign w:val="bottom"/>
          </w:tcPr>
          <w:p w14:paraId="267E0C48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3.4.4</w:t>
            </w:r>
          </w:p>
        </w:tc>
      </w:tr>
      <w:tr w:rsidR="00B4561E" w14:paraId="76C65310" w14:textId="77777777" w:rsidTr="00DE414C">
        <w:trPr>
          <w:jc w:val="center"/>
        </w:trPr>
        <w:tc>
          <w:tcPr>
            <w:tcW w:w="0" w:type="auto"/>
            <w:vAlign w:val="bottom"/>
          </w:tcPr>
          <w:p w14:paraId="2B7668DF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2.3.2</w:t>
            </w:r>
          </w:p>
        </w:tc>
        <w:tc>
          <w:tcPr>
            <w:tcW w:w="0" w:type="auto"/>
            <w:vAlign w:val="bottom"/>
          </w:tcPr>
          <w:p w14:paraId="78A1EB21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3.4.4</w:t>
            </w:r>
          </w:p>
        </w:tc>
      </w:tr>
      <w:tr w:rsidR="00B4561E" w14:paraId="2154CE80" w14:textId="77777777" w:rsidTr="00DE414C">
        <w:trPr>
          <w:jc w:val="center"/>
        </w:trPr>
        <w:tc>
          <w:tcPr>
            <w:tcW w:w="0" w:type="auto"/>
            <w:vAlign w:val="bottom"/>
          </w:tcPr>
          <w:p w14:paraId="316D733E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2.3.1</w:t>
            </w:r>
          </w:p>
        </w:tc>
        <w:tc>
          <w:tcPr>
            <w:tcW w:w="0" w:type="auto"/>
            <w:vAlign w:val="bottom"/>
          </w:tcPr>
          <w:p w14:paraId="4EEAD0B0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3.4.2</w:t>
            </w:r>
          </w:p>
        </w:tc>
      </w:tr>
      <w:tr w:rsidR="00B4561E" w14:paraId="2D456143" w14:textId="77777777" w:rsidTr="00DE414C">
        <w:trPr>
          <w:jc w:val="center"/>
        </w:trPr>
        <w:tc>
          <w:tcPr>
            <w:tcW w:w="0" w:type="auto"/>
            <w:vAlign w:val="bottom"/>
          </w:tcPr>
          <w:p w14:paraId="4D82C0D1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2.2.2</w:t>
            </w:r>
          </w:p>
        </w:tc>
        <w:tc>
          <w:tcPr>
            <w:tcW w:w="0" w:type="auto"/>
            <w:vAlign w:val="bottom"/>
          </w:tcPr>
          <w:p w14:paraId="2C2BF43C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3.2.10</w:t>
            </w:r>
          </w:p>
        </w:tc>
      </w:tr>
      <w:tr w:rsidR="00B4561E" w14:paraId="038AB66A" w14:textId="77777777" w:rsidTr="00DE414C">
        <w:trPr>
          <w:jc w:val="center"/>
        </w:trPr>
        <w:tc>
          <w:tcPr>
            <w:tcW w:w="0" w:type="auto"/>
            <w:vAlign w:val="bottom"/>
          </w:tcPr>
          <w:p w14:paraId="59B11B68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2.2.1</w:t>
            </w:r>
          </w:p>
        </w:tc>
        <w:tc>
          <w:tcPr>
            <w:tcW w:w="0" w:type="auto"/>
            <w:vAlign w:val="bottom"/>
          </w:tcPr>
          <w:p w14:paraId="7A755D56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3.2.10</w:t>
            </w:r>
          </w:p>
        </w:tc>
      </w:tr>
      <w:tr w:rsidR="00B4561E" w14:paraId="6F3754F1" w14:textId="77777777" w:rsidTr="00DE414C">
        <w:trPr>
          <w:jc w:val="center"/>
        </w:trPr>
        <w:tc>
          <w:tcPr>
            <w:tcW w:w="0" w:type="auto"/>
            <w:vAlign w:val="bottom"/>
          </w:tcPr>
          <w:p w14:paraId="7B84B1E2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2.1.1</w:t>
            </w:r>
          </w:p>
        </w:tc>
        <w:tc>
          <w:tcPr>
            <w:tcW w:w="0" w:type="auto"/>
            <w:vAlign w:val="bottom"/>
          </w:tcPr>
          <w:p w14:paraId="2CA91FD7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3.2.10</w:t>
            </w:r>
          </w:p>
        </w:tc>
      </w:tr>
      <w:tr w:rsidR="00B4561E" w14:paraId="181AB412" w14:textId="77777777" w:rsidTr="00DE414C">
        <w:trPr>
          <w:jc w:val="center"/>
        </w:trPr>
        <w:tc>
          <w:tcPr>
            <w:tcW w:w="0" w:type="auto"/>
            <w:vAlign w:val="bottom"/>
          </w:tcPr>
          <w:p w14:paraId="38C29996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2.0.5</w:t>
            </w:r>
          </w:p>
        </w:tc>
        <w:tc>
          <w:tcPr>
            <w:tcW w:w="0" w:type="auto"/>
            <w:vAlign w:val="bottom"/>
          </w:tcPr>
          <w:p w14:paraId="1C8AE909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3.2.9</w:t>
            </w:r>
          </w:p>
        </w:tc>
      </w:tr>
      <w:tr w:rsidR="00B4561E" w14:paraId="043AA29F" w14:textId="77777777" w:rsidTr="00DE414C">
        <w:trPr>
          <w:jc w:val="center"/>
        </w:trPr>
        <w:tc>
          <w:tcPr>
            <w:tcW w:w="0" w:type="auto"/>
            <w:vAlign w:val="bottom"/>
          </w:tcPr>
          <w:p w14:paraId="537ADA0C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2.0.4</w:t>
            </w:r>
          </w:p>
        </w:tc>
        <w:tc>
          <w:tcPr>
            <w:tcW w:w="0" w:type="auto"/>
            <w:vAlign w:val="bottom"/>
          </w:tcPr>
          <w:p w14:paraId="2B0BF173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3.2.9</w:t>
            </w:r>
          </w:p>
        </w:tc>
      </w:tr>
      <w:tr w:rsidR="00B4561E" w14:paraId="2A97D8B0" w14:textId="77777777" w:rsidTr="00DE414C">
        <w:trPr>
          <w:jc w:val="center"/>
        </w:trPr>
        <w:tc>
          <w:tcPr>
            <w:tcW w:w="0" w:type="auto"/>
            <w:vAlign w:val="bottom"/>
          </w:tcPr>
          <w:p w14:paraId="587D5912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2.0.3</w:t>
            </w:r>
          </w:p>
        </w:tc>
        <w:tc>
          <w:tcPr>
            <w:tcW w:w="0" w:type="auto"/>
            <w:vAlign w:val="bottom"/>
          </w:tcPr>
          <w:p w14:paraId="5BCEE0ED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3.2.9</w:t>
            </w:r>
          </w:p>
        </w:tc>
      </w:tr>
      <w:tr w:rsidR="00B4561E" w14:paraId="1DC349AD" w14:textId="77777777" w:rsidTr="00DE414C">
        <w:trPr>
          <w:jc w:val="center"/>
        </w:trPr>
        <w:tc>
          <w:tcPr>
            <w:tcW w:w="0" w:type="auto"/>
            <w:vAlign w:val="bottom"/>
          </w:tcPr>
          <w:p w14:paraId="1E60A3B1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2.0.2</w:t>
            </w:r>
          </w:p>
        </w:tc>
        <w:tc>
          <w:tcPr>
            <w:tcW w:w="0" w:type="auto"/>
            <w:vAlign w:val="bottom"/>
          </w:tcPr>
          <w:p w14:paraId="7C748946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3.2.9</w:t>
            </w:r>
          </w:p>
        </w:tc>
      </w:tr>
      <w:tr w:rsidR="00B4561E" w14:paraId="1EDDF5B8" w14:textId="77777777" w:rsidTr="00DE414C">
        <w:trPr>
          <w:jc w:val="center"/>
        </w:trPr>
        <w:tc>
          <w:tcPr>
            <w:tcW w:w="0" w:type="auto"/>
            <w:vAlign w:val="bottom"/>
          </w:tcPr>
          <w:p w14:paraId="67EE4671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2.0.1</w:t>
            </w:r>
          </w:p>
        </w:tc>
        <w:tc>
          <w:tcPr>
            <w:tcW w:w="0" w:type="auto"/>
            <w:vAlign w:val="bottom"/>
          </w:tcPr>
          <w:p w14:paraId="3B1139AA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3.2.9</w:t>
            </w:r>
          </w:p>
        </w:tc>
      </w:tr>
      <w:tr w:rsidR="00B4561E" w14:paraId="6A36FB7D" w14:textId="77777777" w:rsidTr="00DE414C">
        <w:trPr>
          <w:jc w:val="center"/>
        </w:trPr>
        <w:tc>
          <w:tcPr>
            <w:tcW w:w="0" w:type="auto"/>
            <w:vAlign w:val="bottom"/>
          </w:tcPr>
          <w:p w14:paraId="442847D8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1.1.3</w:t>
            </w:r>
          </w:p>
        </w:tc>
        <w:tc>
          <w:tcPr>
            <w:tcW w:w="0" w:type="auto"/>
            <w:vAlign w:val="bottom"/>
          </w:tcPr>
          <w:p w14:paraId="5859058E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</w:t>
            </w:r>
          </w:p>
        </w:tc>
      </w:tr>
      <w:tr w:rsidR="00B4561E" w14:paraId="518E0843" w14:textId="77777777" w:rsidTr="00DE414C">
        <w:trPr>
          <w:jc w:val="center"/>
        </w:trPr>
        <w:tc>
          <w:tcPr>
            <w:tcW w:w="0" w:type="auto"/>
            <w:vAlign w:val="bottom"/>
          </w:tcPr>
          <w:p w14:paraId="5A5AE19F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1.1.1</w:t>
            </w:r>
          </w:p>
        </w:tc>
        <w:tc>
          <w:tcPr>
            <w:tcW w:w="0" w:type="auto"/>
            <w:vAlign w:val="bottom"/>
          </w:tcPr>
          <w:p w14:paraId="6B8E6A39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</w:t>
            </w:r>
          </w:p>
        </w:tc>
      </w:tr>
      <w:tr w:rsidR="00B4561E" w14:paraId="19DF8179" w14:textId="77777777" w:rsidTr="00DE414C">
        <w:trPr>
          <w:jc w:val="center"/>
        </w:trPr>
        <w:tc>
          <w:tcPr>
            <w:tcW w:w="0" w:type="auto"/>
            <w:vAlign w:val="bottom"/>
          </w:tcPr>
          <w:p w14:paraId="50DFE069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1.0.2</w:t>
            </w:r>
          </w:p>
        </w:tc>
        <w:tc>
          <w:tcPr>
            <w:tcW w:w="0" w:type="auto"/>
            <w:vAlign w:val="bottom"/>
          </w:tcPr>
          <w:p w14:paraId="37B0EF77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</w:t>
            </w:r>
          </w:p>
        </w:tc>
      </w:tr>
      <w:tr w:rsidR="00B4561E" w14:paraId="679C5454" w14:textId="77777777" w:rsidTr="00DE414C">
        <w:trPr>
          <w:jc w:val="center"/>
        </w:trPr>
        <w:tc>
          <w:tcPr>
            <w:tcW w:w="0" w:type="auto"/>
            <w:vAlign w:val="bottom"/>
          </w:tcPr>
          <w:p w14:paraId="2E76BF3F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1.0.1</w:t>
            </w:r>
          </w:p>
        </w:tc>
        <w:tc>
          <w:tcPr>
            <w:tcW w:w="0" w:type="auto"/>
            <w:vAlign w:val="bottom"/>
          </w:tcPr>
          <w:p w14:paraId="1C93A7E2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</w:t>
            </w:r>
          </w:p>
        </w:tc>
      </w:tr>
      <w:tr w:rsidR="00B4561E" w14:paraId="5F095AEA" w14:textId="77777777" w:rsidTr="00DE414C">
        <w:trPr>
          <w:jc w:val="center"/>
        </w:trPr>
        <w:tc>
          <w:tcPr>
            <w:tcW w:w="0" w:type="auto"/>
            <w:vAlign w:val="bottom"/>
          </w:tcPr>
          <w:p w14:paraId="735C0270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1.0.0</w:t>
            </w:r>
          </w:p>
        </w:tc>
        <w:tc>
          <w:tcPr>
            <w:tcW w:w="0" w:type="auto"/>
            <w:vAlign w:val="bottom"/>
          </w:tcPr>
          <w:p w14:paraId="2BD6806B" w14:textId="77777777" w:rsidR="00B4561E" w:rsidRDefault="00B4561E" w:rsidP="00B45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3.2.1</w:t>
            </w:r>
          </w:p>
        </w:tc>
      </w:tr>
    </w:tbl>
    <w:p w14:paraId="04F1BF3E" w14:textId="77777777" w:rsidR="00B4561E" w:rsidRDefault="00B4561E"/>
    <w:p w14:paraId="64117BF4" w14:textId="13C40DEA" w:rsidR="00543369" w:rsidRDefault="00543369">
      <w:r w:rsidRPr="00DE414C">
        <w:t xml:space="preserve">For a list of storage devices compatible with PCA, </w:t>
      </w:r>
      <w:r>
        <w:t xml:space="preserve">refer to the corresponding OVM release in </w:t>
      </w:r>
      <w:r w:rsidRPr="00DE414C">
        <w:t xml:space="preserve">the "Hardware Certification List for Oracle Linux and Oracle VM” posted at: </w:t>
      </w:r>
      <w:hyperlink r:id="rId4" w:history="1">
        <w:r w:rsidRPr="009824C7">
          <w:rPr>
            <w:rStyle w:val="Hyperlink"/>
          </w:rPr>
          <w:t>https://linux.oracle.com/pls/apex/f?p=117:1</w:t>
        </w:r>
      </w:hyperlink>
    </w:p>
    <w:sectPr w:rsidR="00543369" w:rsidSect="005C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97"/>
    <w:rsid w:val="0052218F"/>
    <w:rsid w:val="0053362B"/>
    <w:rsid w:val="00543369"/>
    <w:rsid w:val="005C78D3"/>
    <w:rsid w:val="007421D8"/>
    <w:rsid w:val="0075288B"/>
    <w:rsid w:val="007B5F97"/>
    <w:rsid w:val="008504E5"/>
    <w:rsid w:val="008977BF"/>
    <w:rsid w:val="00A446DF"/>
    <w:rsid w:val="00B4561E"/>
    <w:rsid w:val="00CC7726"/>
    <w:rsid w:val="00D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D13B"/>
  <w14:defaultImageDpi w14:val="32767"/>
  <w15:chartTrackingRefBased/>
  <w15:docId w15:val="{886508A3-D984-744E-A934-02EEF227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1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E41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E41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E41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ux.oracle.com/pls/apex/f?p=117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Dinil Nath V</cp:lastModifiedBy>
  <cp:revision>2</cp:revision>
  <dcterms:created xsi:type="dcterms:W3CDTF">2019-07-26T10:33:00Z</dcterms:created>
  <dcterms:modified xsi:type="dcterms:W3CDTF">2019-07-26T10:33:00Z</dcterms:modified>
</cp:coreProperties>
</file>