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E64621" w14:textId="351737EC" w:rsidR="0029354A" w:rsidRDefault="000F2BAD" w:rsidP="00141927">
      <w:pPr>
        <w:pStyle w:val="Title"/>
        <w:rPr>
          <w:rFonts w:eastAsia="Times New Roman"/>
        </w:rPr>
      </w:pPr>
      <w:r w:rsidRPr="008607DA">
        <w:rPr>
          <w:rFonts w:eastAsia="Times New Roman"/>
        </w:rPr>
        <w:t>Customer Prioritization and Next Best Action Criteria Document</w:t>
      </w:r>
    </w:p>
    <w:p w14:paraId="626DF8E3" w14:textId="77777777" w:rsidR="00A733C2" w:rsidRPr="00A733C2" w:rsidRDefault="00A733C2" w:rsidP="00141927">
      <w:pPr>
        <w:spacing w:after="240"/>
        <w:rPr>
          <w:color w:val="5A5A5A"/>
          <w:sz w:val="36"/>
        </w:rPr>
      </w:pPr>
      <w:r w:rsidRPr="00A733C2">
        <w:rPr>
          <w:color w:val="5A5A5A"/>
          <w:sz w:val="36"/>
        </w:rPr>
        <w:t>26C</w:t>
      </w:r>
    </w:p>
    <w:p w14:paraId="6841B1BF" w14:textId="68D22F50" w:rsidR="00B13414" w:rsidRPr="00B13414" w:rsidRDefault="00B13414" w:rsidP="00141927">
      <w:pPr>
        <w:spacing w:after="240"/>
      </w:pPr>
      <w:r>
        <w:rPr>
          <w:color w:val="5A5A5A"/>
          <w:sz w:val="20"/>
        </w:rPr>
        <w:t>Version 1.0</w:t>
      </w:r>
    </w:p>
    <w:sdt>
      <w:sdtPr>
        <w:rPr>
          <w:rFonts w:ascii="Oracle Sans Tab" w:eastAsiaTheme="minorEastAsia" w:hAnsi="Oracle Sans Tab" w:cs="Times New Roman"/>
          <w:color w:val="auto"/>
          <w:sz w:val="24"/>
          <w:szCs w:val="24"/>
        </w:rPr>
        <w:id w:val="-115607376"/>
        <w:docPartObj>
          <w:docPartGallery w:val="Table of Contents"/>
          <w:docPartUnique/>
        </w:docPartObj>
      </w:sdtPr>
      <w:sdtEndPr>
        <w:rPr>
          <w:b/>
          <w:bCs/>
          <w:noProof/>
        </w:rPr>
      </w:sdtEndPr>
      <w:sdtContent>
        <w:p w14:paraId="01545535" w14:textId="19A6091B" w:rsidR="00C54EF3" w:rsidRPr="008607DA" w:rsidRDefault="00C54EF3" w:rsidP="00141927">
          <w:pPr>
            <w:pStyle w:val="TOCHeading"/>
            <w:rPr>
              <w:rFonts w:ascii="Oracle Sans Tab" w:hAnsi="Oracle Sans Tab"/>
            </w:rPr>
          </w:pPr>
          <w:r w:rsidRPr="008607DA">
            <w:rPr>
              <w:rFonts w:ascii="Oracle Sans Tab" w:hAnsi="Oracle Sans Tab"/>
            </w:rPr>
            <w:t>Contents</w:t>
          </w:r>
        </w:p>
        <w:p w14:paraId="69525946" w14:textId="0FDA97F3" w:rsidR="00E85172" w:rsidRDefault="00C54EF3">
          <w:pPr>
            <w:pStyle w:val="TOC1"/>
            <w:tabs>
              <w:tab w:val="left" w:pos="480"/>
              <w:tab w:val="right" w:leader="dot" w:pos="9350"/>
            </w:tabs>
            <w:rPr>
              <w:rFonts w:asciiTheme="minorHAnsi" w:hAnsiTheme="minorHAnsi" w:cstheme="minorBidi"/>
              <w:noProof/>
              <w:sz w:val="22"/>
              <w:szCs w:val="22"/>
              <w:lang w:val="en-IN" w:eastAsia="en-IN"/>
            </w:rPr>
          </w:pPr>
          <w:r w:rsidRPr="008607DA">
            <w:rPr>
              <w:rFonts w:ascii="Oracle Sans Tab" w:hAnsi="Oracle Sans Tab"/>
            </w:rPr>
            <w:fldChar w:fldCharType="begin"/>
          </w:r>
          <w:r w:rsidRPr="008607DA">
            <w:rPr>
              <w:rFonts w:ascii="Oracle Sans Tab" w:hAnsi="Oracle Sans Tab"/>
            </w:rPr>
            <w:instrText xml:space="preserve"> TOC \o "1-3" \h \z \u </w:instrText>
          </w:r>
          <w:r w:rsidRPr="008607DA">
            <w:rPr>
              <w:rFonts w:ascii="Oracle Sans Tab" w:hAnsi="Oracle Sans Tab"/>
            </w:rPr>
            <w:fldChar w:fldCharType="separate"/>
          </w:r>
          <w:hyperlink w:anchor="_Toc236402595" w:history="1">
            <w:r w:rsidR="00E85172" w:rsidRPr="005C3AF0">
              <w:rPr>
                <w:rStyle w:val="Hyperlink"/>
                <w:noProof/>
              </w:rPr>
              <w:t>1.</w:t>
            </w:r>
            <w:r w:rsidR="00E85172">
              <w:rPr>
                <w:rFonts w:asciiTheme="minorHAnsi" w:hAnsiTheme="minorHAnsi" w:cstheme="minorBidi"/>
                <w:noProof/>
                <w:sz w:val="22"/>
                <w:szCs w:val="22"/>
                <w:lang w:val="en-IN" w:eastAsia="en-IN"/>
              </w:rPr>
              <w:tab/>
            </w:r>
            <w:r w:rsidR="00E85172" w:rsidRPr="005C3AF0">
              <w:rPr>
                <w:rStyle w:val="Hyperlink"/>
                <w:rFonts w:ascii="Oracle Sans" w:hAnsi="Oracle Sans"/>
                <w:noProof/>
              </w:rPr>
              <w:t>Purpose</w:t>
            </w:r>
            <w:r w:rsidR="00E85172">
              <w:rPr>
                <w:noProof/>
                <w:webHidden/>
              </w:rPr>
              <w:tab/>
            </w:r>
            <w:r w:rsidR="00E85172">
              <w:rPr>
                <w:noProof/>
                <w:webHidden/>
              </w:rPr>
              <w:fldChar w:fldCharType="begin"/>
            </w:r>
            <w:r w:rsidR="00E85172">
              <w:rPr>
                <w:noProof/>
                <w:webHidden/>
              </w:rPr>
              <w:instrText xml:space="preserve"> PAGEREF _Toc236402595 \h </w:instrText>
            </w:r>
            <w:r w:rsidR="00E85172">
              <w:rPr>
                <w:noProof/>
                <w:webHidden/>
              </w:rPr>
            </w:r>
            <w:r w:rsidR="00E85172">
              <w:rPr>
                <w:noProof/>
                <w:webHidden/>
              </w:rPr>
              <w:fldChar w:fldCharType="separate"/>
            </w:r>
            <w:r w:rsidR="00E85172">
              <w:rPr>
                <w:noProof/>
                <w:webHidden/>
              </w:rPr>
              <w:t>2</w:t>
            </w:r>
            <w:r w:rsidR="00E85172">
              <w:rPr>
                <w:noProof/>
                <w:webHidden/>
              </w:rPr>
              <w:fldChar w:fldCharType="end"/>
            </w:r>
          </w:hyperlink>
        </w:p>
        <w:p w14:paraId="1737CC0B" w14:textId="4D4D276F" w:rsidR="00E85172" w:rsidRDefault="00006BF9">
          <w:pPr>
            <w:pStyle w:val="TOC1"/>
            <w:tabs>
              <w:tab w:val="left" w:pos="480"/>
              <w:tab w:val="right" w:leader="dot" w:pos="9350"/>
            </w:tabs>
            <w:rPr>
              <w:rFonts w:asciiTheme="minorHAnsi" w:hAnsiTheme="minorHAnsi" w:cstheme="minorBidi"/>
              <w:noProof/>
              <w:sz w:val="22"/>
              <w:szCs w:val="22"/>
              <w:lang w:val="en-IN" w:eastAsia="en-IN"/>
            </w:rPr>
          </w:pPr>
          <w:hyperlink w:anchor="_Toc236402596" w:history="1">
            <w:r w:rsidR="00E85172" w:rsidRPr="005C3AF0">
              <w:rPr>
                <w:rStyle w:val="Hyperlink"/>
                <w:noProof/>
              </w:rPr>
              <w:t>2.</w:t>
            </w:r>
            <w:r w:rsidR="00E85172">
              <w:rPr>
                <w:rFonts w:asciiTheme="minorHAnsi" w:hAnsiTheme="minorHAnsi" w:cstheme="minorBidi"/>
                <w:noProof/>
                <w:sz w:val="22"/>
                <w:szCs w:val="22"/>
                <w:lang w:val="en-IN" w:eastAsia="en-IN"/>
              </w:rPr>
              <w:tab/>
            </w:r>
            <w:r w:rsidR="00E85172" w:rsidRPr="005C3AF0">
              <w:rPr>
                <w:rStyle w:val="Hyperlink"/>
                <w:rFonts w:ascii="Oracle Sans" w:hAnsi="Oracle Sans"/>
                <w:noProof/>
              </w:rPr>
              <w:t>Supported Business Terms Taxonomy</w:t>
            </w:r>
            <w:r w:rsidR="00E85172">
              <w:rPr>
                <w:noProof/>
                <w:webHidden/>
              </w:rPr>
              <w:tab/>
            </w:r>
            <w:r w:rsidR="00E85172">
              <w:rPr>
                <w:noProof/>
                <w:webHidden/>
              </w:rPr>
              <w:fldChar w:fldCharType="begin"/>
            </w:r>
            <w:r w:rsidR="00E85172">
              <w:rPr>
                <w:noProof/>
                <w:webHidden/>
              </w:rPr>
              <w:instrText xml:space="preserve"> PAGEREF _Toc236402596 \h </w:instrText>
            </w:r>
            <w:r w:rsidR="00E85172">
              <w:rPr>
                <w:noProof/>
                <w:webHidden/>
              </w:rPr>
            </w:r>
            <w:r w:rsidR="00E85172">
              <w:rPr>
                <w:noProof/>
                <w:webHidden/>
              </w:rPr>
              <w:fldChar w:fldCharType="separate"/>
            </w:r>
            <w:r w:rsidR="00E85172">
              <w:rPr>
                <w:noProof/>
                <w:webHidden/>
              </w:rPr>
              <w:t>2</w:t>
            </w:r>
            <w:r w:rsidR="00E85172">
              <w:rPr>
                <w:noProof/>
                <w:webHidden/>
              </w:rPr>
              <w:fldChar w:fldCharType="end"/>
            </w:r>
          </w:hyperlink>
        </w:p>
        <w:p w14:paraId="529B6DE7" w14:textId="07B279A4" w:rsidR="00E85172" w:rsidRDefault="00006BF9">
          <w:pPr>
            <w:pStyle w:val="TOC1"/>
            <w:tabs>
              <w:tab w:val="left" w:pos="480"/>
              <w:tab w:val="right" w:leader="dot" w:pos="9350"/>
            </w:tabs>
            <w:rPr>
              <w:rFonts w:asciiTheme="minorHAnsi" w:hAnsiTheme="minorHAnsi" w:cstheme="minorBidi"/>
              <w:noProof/>
              <w:sz w:val="22"/>
              <w:szCs w:val="22"/>
              <w:lang w:val="en-IN" w:eastAsia="en-IN"/>
            </w:rPr>
          </w:pPr>
          <w:hyperlink w:anchor="_Toc236402597" w:history="1">
            <w:r w:rsidR="00E85172" w:rsidRPr="005C3AF0">
              <w:rPr>
                <w:rStyle w:val="Hyperlink"/>
                <w:noProof/>
              </w:rPr>
              <w:t>3.</w:t>
            </w:r>
            <w:r w:rsidR="00E85172">
              <w:rPr>
                <w:rFonts w:asciiTheme="minorHAnsi" w:hAnsiTheme="minorHAnsi" w:cstheme="minorBidi"/>
                <w:noProof/>
                <w:sz w:val="22"/>
                <w:szCs w:val="22"/>
                <w:lang w:val="en-IN" w:eastAsia="en-IN"/>
              </w:rPr>
              <w:tab/>
            </w:r>
            <w:r w:rsidR="00E85172" w:rsidRPr="005C3AF0">
              <w:rPr>
                <w:rStyle w:val="Hyperlink"/>
                <w:rFonts w:ascii="Oracle Sans" w:hAnsi="Oracle Sans"/>
                <w:noProof/>
              </w:rPr>
              <w:t>Supported Next Best Actions Taxonomy</w:t>
            </w:r>
            <w:r w:rsidR="00E85172">
              <w:rPr>
                <w:noProof/>
                <w:webHidden/>
              </w:rPr>
              <w:tab/>
            </w:r>
            <w:r w:rsidR="00E85172">
              <w:rPr>
                <w:noProof/>
                <w:webHidden/>
              </w:rPr>
              <w:fldChar w:fldCharType="begin"/>
            </w:r>
            <w:r w:rsidR="00E85172">
              <w:rPr>
                <w:noProof/>
                <w:webHidden/>
              </w:rPr>
              <w:instrText xml:space="preserve"> PAGEREF _Toc236402597 \h </w:instrText>
            </w:r>
            <w:r w:rsidR="00E85172">
              <w:rPr>
                <w:noProof/>
                <w:webHidden/>
              </w:rPr>
            </w:r>
            <w:r w:rsidR="00E85172">
              <w:rPr>
                <w:noProof/>
                <w:webHidden/>
              </w:rPr>
              <w:fldChar w:fldCharType="separate"/>
            </w:r>
            <w:r w:rsidR="00E85172">
              <w:rPr>
                <w:noProof/>
                <w:webHidden/>
              </w:rPr>
              <w:t>3</w:t>
            </w:r>
            <w:r w:rsidR="00E85172">
              <w:rPr>
                <w:noProof/>
                <w:webHidden/>
              </w:rPr>
              <w:fldChar w:fldCharType="end"/>
            </w:r>
          </w:hyperlink>
        </w:p>
        <w:p w14:paraId="2FD421B1" w14:textId="481889B5" w:rsidR="00E85172" w:rsidRDefault="00006BF9">
          <w:pPr>
            <w:pStyle w:val="TOC1"/>
            <w:tabs>
              <w:tab w:val="right" w:leader="dot" w:pos="9350"/>
            </w:tabs>
            <w:rPr>
              <w:rFonts w:asciiTheme="minorHAnsi" w:hAnsiTheme="minorHAnsi" w:cstheme="minorBidi"/>
              <w:noProof/>
              <w:sz w:val="22"/>
              <w:szCs w:val="22"/>
              <w:lang w:val="en-IN" w:eastAsia="en-IN"/>
            </w:rPr>
          </w:pPr>
          <w:hyperlink w:anchor="_Toc236402598" w:history="1">
            <w:r w:rsidR="00E85172" w:rsidRPr="005C3AF0">
              <w:rPr>
                <w:rStyle w:val="Hyperlink"/>
                <w:rFonts w:ascii="Oracle Sans Tab" w:hAnsi="Oracle Sans Tab"/>
                <w:noProof/>
              </w:rPr>
              <w:t>4. Define Customer Prioritization</w:t>
            </w:r>
            <w:r w:rsidR="00E85172">
              <w:rPr>
                <w:noProof/>
                <w:webHidden/>
              </w:rPr>
              <w:tab/>
            </w:r>
            <w:r w:rsidR="00E85172">
              <w:rPr>
                <w:noProof/>
                <w:webHidden/>
              </w:rPr>
              <w:fldChar w:fldCharType="begin"/>
            </w:r>
            <w:r w:rsidR="00E85172">
              <w:rPr>
                <w:noProof/>
                <w:webHidden/>
              </w:rPr>
              <w:instrText xml:space="preserve"> PAGEREF _Toc236402598 \h </w:instrText>
            </w:r>
            <w:r w:rsidR="00E85172">
              <w:rPr>
                <w:noProof/>
                <w:webHidden/>
              </w:rPr>
            </w:r>
            <w:r w:rsidR="00E85172">
              <w:rPr>
                <w:noProof/>
                <w:webHidden/>
              </w:rPr>
              <w:fldChar w:fldCharType="separate"/>
            </w:r>
            <w:r w:rsidR="00E85172">
              <w:rPr>
                <w:noProof/>
                <w:webHidden/>
              </w:rPr>
              <w:t>4</w:t>
            </w:r>
            <w:r w:rsidR="00E85172">
              <w:rPr>
                <w:noProof/>
                <w:webHidden/>
              </w:rPr>
              <w:fldChar w:fldCharType="end"/>
            </w:r>
          </w:hyperlink>
        </w:p>
        <w:p w14:paraId="781D56EB" w14:textId="28659BD5" w:rsidR="00E85172" w:rsidRDefault="00006BF9">
          <w:pPr>
            <w:pStyle w:val="TOC2"/>
            <w:tabs>
              <w:tab w:val="right" w:leader="dot" w:pos="9350"/>
            </w:tabs>
            <w:rPr>
              <w:rFonts w:asciiTheme="minorHAnsi" w:hAnsiTheme="minorHAnsi" w:cstheme="minorBidi"/>
              <w:noProof/>
              <w:sz w:val="22"/>
              <w:szCs w:val="22"/>
              <w:lang w:val="en-IN" w:eastAsia="en-IN"/>
            </w:rPr>
          </w:pPr>
          <w:hyperlink w:anchor="_Toc236402599" w:history="1">
            <w:r w:rsidR="00E85172" w:rsidRPr="005C3AF0">
              <w:rPr>
                <w:rStyle w:val="Hyperlink"/>
                <w:rFonts w:ascii="Oracle Sans" w:hAnsi="Oracle Sans"/>
                <w:noProof/>
              </w:rPr>
              <w:t>4.1 How should customer accounts be ordered for collectors?</w:t>
            </w:r>
            <w:r w:rsidR="00E85172">
              <w:rPr>
                <w:noProof/>
                <w:webHidden/>
              </w:rPr>
              <w:tab/>
            </w:r>
            <w:r w:rsidR="00E85172">
              <w:rPr>
                <w:noProof/>
                <w:webHidden/>
              </w:rPr>
              <w:fldChar w:fldCharType="begin"/>
            </w:r>
            <w:r w:rsidR="00E85172">
              <w:rPr>
                <w:noProof/>
                <w:webHidden/>
              </w:rPr>
              <w:instrText xml:space="preserve"> PAGEREF _Toc236402599 \h </w:instrText>
            </w:r>
            <w:r w:rsidR="00E85172">
              <w:rPr>
                <w:noProof/>
                <w:webHidden/>
              </w:rPr>
            </w:r>
            <w:r w:rsidR="00E85172">
              <w:rPr>
                <w:noProof/>
                <w:webHidden/>
              </w:rPr>
              <w:fldChar w:fldCharType="separate"/>
            </w:r>
            <w:r w:rsidR="00E85172">
              <w:rPr>
                <w:noProof/>
                <w:webHidden/>
              </w:rPr>
              <w:t>4</w:t>
            </w:r>
            <w:r w:rsidR="00E85172">
              <w:rPr>
                <w:noProof/>
                <w:webHidden/>
              </w:rPr>
              <w:fldChar w:fldCharType="end"/>
            </w:r>
          </w:hyperlink>
        </w:p>
        <w:p w14:paraId="189C6A7D" w14:textId="447B834F" w:rsidR="00E85172" w:rsidRDefault="00006BF9">
          <w:pPr>
            <w:pStyle w:val="TOC2"/>
            <w:tabs>
              <w:tab w:val="right" w:leader="dot" w:pos="9350"/>
            </w:tabs>
            <w:rPr>
              <w:rFonts w:asciiTheme="minorHAnsi" w:hAnsiTheme="minorHAnsi" w:cstheme="minorBidi"/>
              <w:noProof/>
              <w:sz w:val="22"/>
              <w:szCs w:val="22"/>
              <w:lang w:val="en-IN" w:eastAsia="en-IN"/>
            </w:rPr>
          </w:pPr>
          <w:hyperlink w:anchor="_Toc236402600" w:history="1">
            <w:r w:rsidR="00E85172" w:rsidRPr="005C3AF0">
              <w:rPr>
                <w:rStyle w:val="Hyperlink"/>
                <w:rFonts w:ascii="Oracle Sans" w:hAnsi="Oracle Sans"/>
                <w:noProof/>
              </w:rPr>
              <w:t>4.2 How should customer accounts be categorized by priority?</w:t>
            </w:r>
            <w:r w:rsidR="00E85172">
              <w:rPr>
                <w:noProof/>
                <w:webHidden/>
              </w:rPr>
              <w:tab/>
            </w:r>
            <w:r w:rsidR="00E85172">
              <w:rPr>
                <w:noProof/>
                <w:webHidden/>
              </w:rPr>
              <w:fldChar w:fldCharType="begin"/>
            </w:r>
            <w:r w:rsidR="00E85172">
              <w:rPr>
                <w:noProof/>
                <w:webHidden/>
              </w:rPr>
              <w:instrText xml:space="preserve"> PAGEREF _Toc236402600 \h </w:instrText>
            </w:r>
            <w:r w:rsidR="00E85172">
              <w:rPr>
                <w:noProof/>
                <w:webHidden/>
              </w:rPr>
            </w:r>
            <w:r w:rsidR="00E85172">
              <w:rPr>
                <w:noProof/>
                <w:webHidden/>
              </w:rPr>
              <w:fldChar w:fldCharType="separate"/>
            </w:r>
            <w:r w:rsidR="00E85172">
              <w:rPr>
                <w:noProof/>
                <w:webHidden/>
              </w:rPr>
              <w:t>4</w:t>
            </w:r>
            <w:r w:rsidR="00E85172">
              <w:rPr>
                <w:noProof/>
                <w:webHidden/>
              </w:rPr>
              <w:fldChar w:fldCharType="end"/>
            </w:r>
          </w:hyperlink>
        </w:p>
        <w:p w14:paraId="43ADED4A" w14:textId="5C7A3CDB" w:rsidR="00E85172" w:rsidRDefault="00006BF9">
          <w:pPr>
            <w:pStyle w:val="TOC1"/>
            <w:tabs>
              <w:tab w:val="right" w:leader="dot" w:pos="9350"/>
            </w:tabs>
            <w:rPr>
              <w:rFonts w:asciiTheme="minorHAnsi" w:hAnsiTheme="minorHAnsi" w:cstheme="minorBidi"/>
              <w:noProof/>
              <w:sz w:val="22"/>
              <w:szCs w:val="22"/>
              <w:lang w:val="en-IN" w:eastAsia="en-IN"/>
            </w:rPr>
          </w:pPr>
          <w:hyperlink w:anchor="_Toc236402601" w:history="1">
            <w:r w:rsidR="00E85172" w:rsidRPr="005C3AF0">
              <w:rPr>
                <w:rStyle w:val="Hyperlink"/>
                <w:rFonts w:ascii="Oracle Sans Tab" w:hAnsi="Oracle Sans Tab"/>
                <w:noProof/>
              </w:rPr>
              <w:t>5. Define Collections Scenario &amp; Next Best Actions</w:t>
            </w:r>
            <w:r w:rsidR="00E85172">
              <w:rPr>
                <w:noProof/>
                <w:webHidden/>
              </w:rPr>
              <w:tab/>
            </w:r>
            <w:r w:rsidR="00E85172">
              <w:rPr>
                <w:noProof/>
                <w:webHidden/>
              </w:rPr>
              <w:fldChar w:fldCharType="begin"/>
            </w:r>
            <w:r w:rsidR="00E85172">
              <w:rPr>
                <w:noProof/>
                <w:webHidden/>
              </w:rPr>
              <w:instrText xml:space="preserve"> PAGEREF _Toc236402601 \h </w:instrText>
            </w:r>
            <w:r w:rsidR="00E85172">
              <w:rPr>
                <w:noProof/>
                <w:webHidden/>
              </w:rPr>
            </w:r>
            <w:r w:rsidR="00E85172">
              <w:rPr>
                <w:noProof/>
                <w:webHidden/>
              </w:rPr>
              <w:fldChar w:fldCharType="separate"/>
            </w:r>
            <w:r w:rsidR="00E85172">
              <w:rPr>
                <w:noProof/>
                <w:webHidden/>
              </w:rPr>
              <w:t>6</w:t>
            </w:r>
            <w:r w:rsidR="00E85172">
              <w:rPr>
                <w:noProof/>
                <w:webHidden/>
              </w:rPr>
              <w:fldChar w:fldCharType="end"/>
            </w:r>
          </w:hyperlink>
        </w:p>
        <w:p w14:paraId="1B558FD9" w14:textId="1B6769CB" w:rsidR="00C54EF3" w:rsidRPr="008607DA" w:rsidRDefault="00C54EF3" w:rsidP="00141927">
          <w:pPr>
            <w:rPr>
              <w:rFonts w:ascii="Oracle Sans Tab" w:hAnsi="Oracle Sans Tab"/>
            </w:rPr>
          </w:pPr>
          <w:r w:rsidRPr="008607DA">
            <w:rPr>
              <w:rFonts w:ascii="Oracle Sans Tab" w:hAnsi="Oracle Sans Tab"/>
              <w:b/>
              <w:bCs/>
              <w:noProof/>
            </w:rPr>
            <w:fldChar w:fldCharType="end"/>
          </w:r>
        </w:p>
      </w:sdtContent>
    </w:sdt>
    <w:p w14:paraId="51A6E74D" w14:textId="4C6898AA" w:rsidR="00844F6A" w:rsidRPr="00AA4BAD" w:rsidRDefault="00C54EF3" w:rsidP="000A1CFC">
      <w:pPr>
        <w:pStyle w:val="Heading1"/>
        <w:numPr>
          <w:ilvl w:val="0"/>
          <w:numId w:val="23"/>
        </w:numPr>
        <w:rPr>
          <w:rFonts w:ascii="Oracle Sans" w:hAnsi="Oracle Sans"/>
        </w:rPr>
      </w:pPr>
      <w:r w:rsidRPr="008607DA">
        <w:br w:type="page"/>
      </w:r>
      <w:bookmarkStart w:id="0" w:name="_Toc227150998"/>
      <w:bookmarkStart w:id="1" w:name="_Toc236402595"/>
      <w:r w:rsidR="00844F6A" w:rsidRPr="00AA4BAD">
        <w:rPr>
          <w:rFonts w:ascii="Oracle Sans" w:hAnsi="Oracle Sans"/>
        </w:rPr>
        <w:lastRenderedPageBreak/>
        <w:t>Purpose</w:t>
      </w:r>
      <w:bookmarkEnd w:id="0"/>
      <w:bookmarkEnd w:id="1"/>
      <w:r w:rsidR="00844F6A" w:rsidRPr="00AA4BAD">
        <w:rPr>
          <w:rFonts w:ascii="Oracle Sans" w:hAnsi="Oracle Sans"/>
        </w:rPr>
        <w:t xml:space="preserve"> </w:t>
      </w:r>
    </w:p>
    <w:p w14:paraId="12C25C76" w14:textId="24409185" w:rsidR="00AA4BAD" w:rsidRDefault="00AA4BAD" w:rsidP="00141927">
      <w:pPr>
        <w:pStyle w:val="NormalWeb"/>
        <w:rPr>
          <w:rFonts w:ascii="Oracle Sans Tab" w:hAnsi="Oracle Sans Tab"/>
        </w:rPr>
      </w:pPr>
      <w:r w:rsidRPr="00AA4BAD">
        <w:rPr>
          <w:rFonts w:ascii="Oracle Sans Tab" w:hAnsi="Oracle Sans Tab"/>
        </w:rPr>
        <w:t xml:space="preserve">This document </w:t>
      </w:r>
      <w:r>
        <w:rPr>
          <w:rFonts w:ascii="Oracle Sans Tab" w:hAnsi="Oracle Sans Tab"/>
        </w:rPr>
        <w:t xml:space="preserve">will help </w:t>
      </w:r>
      <w:r w:rsidRPr="00AA4BAD">
        <w:rPr>
          <w:rFonts w:ascii="Oracle Sans Tab" w:hAnsi="Oracle Sans Tab"/>
        </w:rPr>
        <w:t>capture your organization's collections process</w:t>
      </w:r>
      <w:r w:rsidR="00317208">
        <w:rPr>
          <w:rFonts w:ascii="Oracle Sans Tab" w:hAnsi="Oracle Sans Tab"/>
        </w:rPr>
        <w:t>. You can</w:t>
      </w:r>
      <w:r w:rsidR="00C369D6">
        <w:rPr>
          <w:rFonts w:ascii="Oracle Sans Tab" w:hAnsi="Oracle Sans Tab"/>
        </w:rPr>
        <w:t xml:space="preserve"> </w:t>
      </w:r>
      <w:r w:rsidR="00141927">
        <w:rPr>
          <w:rFonts w:ascii="Oracle Sans Tab" w:hAnsi="Oracle Sans Tab"/>
        </w:rPr>
        <w:t>define</w:t>
      </w:r>
      <w:r w:rsidRPr="00AA4BAD">
        <w:rPr>
          <w:rFonts w:ascii="Oracle Sans Tab" w:hAnsi="Oracle Sans Tab"/>
        </w:rPr>
        <w:t xml:space="preserve"> how customer accounts are prioritized for collectors and what actions should be recommended based on your organization's business criteria.</w:t>
      </w:r>
    </w:p>
    <w:p w14:paraId="1511B95A" w14:textId="65D9DD37" w:rsidR="00141927" w:rsidRDefault="00141927" w:rsidP="00141927">
      <w:pPr>
        <w:pStyle w:val="NormalWeb"/>
        <w:rPr>
          <w:rFonts w:ascii="Oracle Sans Tab" w:hAnsi="Oracle Sans Tab"/>
        </w:rPr>
      </w:pPr>
      <w:r>
        <w:rPr>
          <w:rFonts w:ascii="Oracle Sans Tab" w:hAnsi="Oracle Sans Tab"/>
        </w:rPr>
        <w:t>This document is organized into two parts:</w:t>
      </w:r>
    </w:p>
    <w:p w14:paraId="183578AF" w14:textId="7946F46A" w:rsidR="00141927" w:rsidRDefault="00141927" w:rsidP="00141927">
      <w:pPr>
        <w:pStyle w:val="NormalWeb"/>
        <w:rPr>
          <w:rFonts w:ascii="Oracle Sans Tab" w:hAnsi="Oracle Sans Tab"/>
        </w:rPr>
      </w:pPr>
      <w:r>
        <w:rPr>
          <w:rFonts w:ascii="Oracle Sans Tab" w:hAnsi="Oracle Sans Tab"/>
        </w:rPr>
        <w:t>Reference Information</w:t>
      </w:r>
    </w:p>
    <w:p w14:paraId="20D77EF0" w14:textId="74E89EEB" w:rsidR="00C77F80" w:rsidRPr="00C77F80" w:rsidRDefault="00C77F80" w:rsidP="00141927">
      <w:pPr>
        <w:pStyle w:val="NormalWeb"/>
        <w:numPr>
          <w:ilvl w:val="1"/>
          <w:numId w:val="17"/>
        </w:numPr>
        <w:rPr>
          <w:rFonts w:ascii="Oracle Sans Tab" w:hAnsi="Oracle Sans Tab"/>
        </w:rPr>
      </w:pPr>
      <w:r w:rsidRPr="001C7E58">
        <w:rPr>
          <w:rFonts w:ascii="Oracle Sans Tab" w:hAnsi="Oracle Sans Tab"/>
          <w:color w:val="2F5496" w:themeColor="accent1" w:themeShade="BF"/>
          <w:u w:val="single" w:color="2F5496" w:themeColor="accent1" w:themeShade="BF"/>
        </w:rPr>
        <w:fldChar w:fldCharType="begin"/>
      </w:r>
      <w:r w:rsidRPr="001C7E58">
        <w:rPr>
          <w:rFonts w:ascii="Oracle Sans Tab" w:hAnsi="Oracle Sans Tab"/>
          <w:color w:val="2F5496" w:themeColor="accent1" w:themeShade="BF"/>
          <w:u w:val="single" w:color="2F5496" w:themeColor="accent1" w:themeShade="BF"/>
        </w:rPr>
        <w:instrText xml:space="preserve"> REF _Ref235549729 \h </w:instrText>
      </w:r>
      <w:r>
        <w:rPr>
          <w:rFonts w:ascii="Oracle Sans Tab" w:hAnsi="Oracle Sans Tab"/>
          <w:color w:val="2F5496" w:themeColor="accent1" w:themeShade="BF"/>
          <w:u w:val="single" w:color="2F5496" w:themeColor="accent1" w:themeShade="BF"/>
        </w:rPr>
        <w:instrText xml:space="preserve"> \* MERGEFORMAT </w:instrText>
      </w:r>
      <w:r w:rsidRPr="001C7E58">
        <w:rPr>
          <w:rFonts w:ascii="Oracle Sans Tab" w:hAnsi="Oracle Sans Tab"/>
          <w:color w:val="2F5496" w:themeColor="accent1" w:themeShade="BF"/>
          <w:u w:val="single" w:color="2F5496" w:themeColor="accent1" w:themeShade="BF"/>
        </w:rPr>
      </w:r>
      <w:r w:rsidRPr="001C7E58">
        <w:rPr>
          <w:rFonts w:ascii="Oracle Sans Tab" w:hAnsi="Oracle Sans Tab"/>
          <w:color w:val="2F5496" w:themeColor="accent1" w:themeShade="BF"/>
          <w:u w:val="single" w:color="2F5496" w:themeColor="accent1" w:themeShade="BF"/>
        </w:rPr>
        <w:fldChar w:fldCharType="separate"/>
      </w:r>
      <w:r w:rsidR="009612E4" w:rsidRPr="009612E4">
        <w:rPr>
          <w:rFonts w:ascii="Oracle Sans" w:hAnsi="Oracle Sans"/>
          <w:color w:val="2F5496" w:themeColor="accent1" w:themeShade="BF"/>
          <w:u w:val="single" w:color="2F5496" w:themeColor="accent1" w:themeShade="BF"/>
        </w:rPr>
        <w:t>Supported Business Terms Taxonomy</w:t>
      </w:r>
      <w:r w:rsidRPr="001C7E58">
        <w:rPr>
          <w:rFonts w:ascii="Oracle Sans Tab" w:hAnsi="Oracle Sans Tab"/>
          <w:color w:val="2F5496" w:themeColor="accent1" w:themeShade="BF"/>
          <w:u w:val="single" w:color="2F5496" w:themeColor="accent1" w:themeShade="BF"/>
        </w:rPr>
        <w:fldChar w:fldCharType="end"/>
      </w:r>
    </w:p>
    <w:p w14:paraId="72F8CCB9" w14:textId="3C2DAE7D" w:rsidR="00C77F80" w:rsidRPr="00317208" w:rsidRDefault="00C77F80" w:rsidP="00141927">
      <w:pPr>
        <w:pStyle w:val="NormalWeb"/>
        <w:numPr>
          <w:ilvl w:val="1"/>
          <w:numId w:val="17"/>
        </w:numPr>
        <w:rPr>
          <w:rFonts w:ascii="Oracle Sans Tab" w:hAnsi="Oracle Sans Tab"/>
        </w:rPr>
      </w:pPr>
      <w:r w:rsidRPr="001C7E58">
        <w:rPr>
          <w:rFonts w:ascii="Oracle Sans" w:hAnsi="Oracle Sans"/>
          <w:color w:val="2F5496" w:themeColor="accent1" w:themeShade="BF"/>
          <w:u w:val="single" w:color="2F5496" w:themeColor="accent1" w:themeShade="BF"/>
        </w:rPr>
        <w:fldChar w:fldCharType="begin"/>
      </w:r>
      <w:r w:rsidRPr="001C7E58">
        <w:rPr>
          <w:rFonts w:ascii="Oracle Sans" w:hAnsi="Oracle Sans"/>
          <w:color w:val="2F5496" w:themeColor="accent1" w:themeShade="BF"/>
          <w:u w:val="single" w:color="2F5496" w:themeColor="accent1" w:themeShade="BF"/>
        </w:rPr>
        <w:instrText xml:space="preserve"> REF _Ref235549744 \h  \* MERGEFORMAT </w:instrText>
      </w:r>
      <w:r w:rsidRPr="001C7E58">
        <w:rPr>
          <w:rFonts w:ascii="Oracle Sans" w:hAnsi="Oracle Sans"/>
          <w:color w:val="2F5496" w:themeColor="accent1" w:themeShade="BF"/>
          <w:u w:val="single" w:color="2F5496" w:themeColor="accent1" w:themeShade="BF"/>
        </w:rPr>
      </w:r>
      <w:r w:rsidRPr="001C7E58">
        <w:rPr>
          <w:rFonts w:ascii="Oracle Sans" w:hAnsi="Oracle Sans"/>
          <w:color w:val="2F5496" w:themeColor="accent1" w:themeShade="BF"/>
          <w:u w:val="single" w:color="2F5496" w:themeColor="accent1" w:themeShade="BF"/>
        </w:rPr>
        <w:fldChar w:fldCharType="separate"/>
      </w:r>
      <w:r w:rsidR="009612E4" w:rsidRPr="009612E4">
        <w:rPr>
          <w:rFonts w:ascii="Oracle Sans" w:hAnsi="Oracle Sans"/>
          <w:color w:val="2F5496" w:themeColor="accent1" w:themeShade="BF"/>
          <w:u w:val="single" w:color="2F5496" w:themeColor="accent1" w:themeShade="BF"/>
        </w:rPr>
        <w:t>Supported Next Best Actions</w:t>
      </w:r>
      <w:r w:rsidRPr="001C7E58">
        <w:rPr>
          <w:rFonts w:ascii="Oracle Sans Tab" w:hAnsi="Oracle Sans Tab"/>
          <w:color w:val="2F5496" w:themeColor="accent1" w:themeShade="BF"/>
          <w:u w:val="single" w:color="2F5496" w:themeColor="accent1" w:themeShade="BF"/>
        </w:rPr>
        <w:fldChar w:fldCharType="end"/>
      </w:r>
    </w:p>
    <w:p w14:paraId="55898E9E" w14:textId="360510DA" w:rsidR="00141927" w:rsidRDefault="00141927" w:rsidP="00317208">
      <w:pPr>
        <w:pStyle w:val="NormalWeb"/>
        <w:rPr>
          <w:rFonts w:ascii="Oracle Sans Tab" w:hAnsi="Oracle Sans Tab"/>
        </w:rPr>
      </w:pPr>
      <w:r w:rsidRPr="00317208">
        <w:rPr>
          <w:rFonts w:ascii="Oracle Sans Tab" w:hAnsi="Oracle Sans Tab"/>
        </w:rPr>
        <w:t>Customer Configuration</w:t>
      </w:r>
    </w:p>
    <w:p w14:paraId="05278057" w14:textId="4CAA9A8D" w:rsidR="00AA4BAD" w:rsidRDefault="00AA4BAD" w:rsidP="00141927">
      <w:pPr>
        <w:pStyle w:val="NormalWeb"/>
        <w:numPr>
          <w:ilvl w:val="0"/>
          <w:numId w:val="17"/>
        </w:numPr>
        <w:rPr>
          <w:rFonts w:ascii="Oracle Sans Tab" w:hAnsi="Oracle Sans Tab"/>
        </w:rPr>
      </w:pPr>
      <w:r w:rsidRPr="00AA4BAD">
        <w:rPr>
          <w:rFonts w:ascii="Oracle Sans Tab" w:hAnsi="Oracle Sans Tab"/>
        </w:rPr>
        <w:t>Define how customer accounts should be prioritized for collections work.</w:t>
      </w:r>
    </w:p>
    <w:p w14:paraId="0FA43596" w14:textId="10B30900" w:rsidR="00C77F80" w:rsidRPr="001C7E58" w:rsidRDefault="00C77F80" w:rsidP="00141927">
      <w:pPr>
        <w:pStyle w:val="NormalWeb"/>
        <w:numPr>
          <w:ilvl w:val="1"/>
          <w:numId w:val="17"/>
        </w:numPr>
        <w:rPr>
          <w:rFonts w:ascii="Oracle Sans Tab" w:hAnsi="Oracle Sans Tab"/>
          <w:color w:val="2F5496" w:themeColor="accent1" w:themeShade="BF"/>
          <w:u w:val="single" w:color="2F5496" w:themeColor="accent1" w:themeShade="BF"/>
        </w:rPr>
      </w:pPr>
      <w:r w:rsidRPr="001C7E58">
        <w:rPr>
          <w:rFonts w:ascii="Oracle Sans Tab" w:hAnsi="Oracle Sans Tab"/>
          <w:color w:val="2F5496" w:themeColor="accent1" w:themeShade="BF"/>
          <w:u w:val="single" w:color="2F5496" w:themeColor="accent1" w:themeShade="BF"/>
        </w:rPr>
        <w:fldChar w:fldCharType="begin"/>
      </w:r>
      <w:r w:rsidRPr="001C7E58">
        <w:rPr>
          <w:rFonts w:ascii="Oracle Sans Tab" w:hAnsi="Oracle Sans Tab"/>
          <w:color w:val="2F5496" w:themeColor="accent1" w:themeShade="BF"/>
          <w:u w:val="single" w:color="2F5496" w:themeColor="accent1" w:themeShade="BF"/>
        </w:rPr>
        <w:instrText xml:space="preserve"> REF _Ref235549502 \h </w:instrText>
      </w:r>
      <w:r>
        <w:rPr>
          <w:rFonts w:ascii="Oracle Sans Tab" w:hAnsi="Oracle Sans Tab"/>
          <w:color w:val="2F5496" w:themeColor="accent1" w:themeShade="BF"/>
          <w:u w:val="single" w:color="2F5496" w:themeColor="accent1" w:themeShade="BF"/>
        </w:rPr>
        <w:instrText xml:space="preserve"> \* MERGEFORMAT </w:instrText>
      </w:r>
      <w:r w:rsidRPr="001C7E58">
        <w:rPr>
          <w:rFonts w:ascii="Oracle Sans Tab" w:hAnsi="Oracle Sans Tab"/>
          <w:color w:val="2F5496" w:themeColor="accent1" w:themeShade="BF"/>
          <w:u w:val="single" w:color="2F5496" w:themeColor="accent1" w:themeShade="BF"/>
        </w:rPr>
      </w:r>
      <w:r w:rsidRPr="001C7E58">
        <w:rPr>
          <w:rFonts w:ascii="Oracle Sans Tab" w:hAnsi="Oracle Sans Tab"/>
          <w:color w:val="2F5496" w:themeColor="accent1" w:themeShade="BF"/>
          <w:u w:val="single" w:color="2F5496" w:themeColor="accent1" w:themeShade="BF"/>
        </w:rPr>
        <w:fldChar w:fldCharType="separate"/>
      </w:r>
      <w:r w:rsidR="009612E4" w:rsidRPr="009612E4">
        <w:rPr>
          <w:rFonts w:ascii="Oracle Sans Tab" w:hAnsi="Oracle Sans Tab"/>
          <w:color w:val="2F5496" w:themeColor="accent1" w:themeShade="BF"/>
          <w:u w:val="single" w:color="2F5496" w:themeColor="accent1" w:themeShade="BF"/>
        </w:rPr>
        <w:t>Define Customer Account Prioritization</w:t>
      </w:r>
      <w:r w:rsidRPr="001C7E58">
        <w:rPr>
          <w:rFonts w:ascii="Oracle Sans Tab" w:hAnsi="Oracle Sans Tab"/>
          <w:color w:val="2F5496" w:themeColor="accent1" w:themeShade="BF"/>
          <w:u w:val="single" w:color="2F5496" w:themeColor="accent1" w:themeShade="BF"/>
        </w:rPr>
        <w:fldChar w:fldCharType="end"/>
      </w:r>
    </w:p>
    <w:p w14:paraId="7D11C83E" w14:textId="416A8717" w:rsidR="00AA4BAD" w:rsidRDefault="00AA4BAD" w:rsidP="00141927">
      <w:pPr>
        <w:pStyle w:val="NormalWeb"/>
        <w:numPr>
          <w:ilvl w:val="0"/>
          <w:numId w:val="17"/>
        </w:numPr>
        <w:rPr>
          <w:rFonts w:ascii="Oracle Sans Tab" w:hAnsi="Oracle Sans Tab"/>
        </w:rPr>
      </w:pPr>
      <w:r w:rsidRPr="00AA4BAD">
        <w:rPr>
          <w:rFonts w:ascii="Oracle Sans Tab" w:hAnsi="Oracle Sans Tab"/>
        </w:rPr>
        <w:t xml:space="preserve">Define the collections scenarios that should trigger specific </w:t>
      </w:r>
      <w:r w:rsidR="008B3963">
        <w:rPr>
          <w:rFonts w:ascii="Oracle Sans Tab" w:hAnsi="Oracle Sans Tab"/>
        </w:rPr>
        <w:t>a</w:t>
      </w:r>
      <w:r w:rsidRPr="00AA4BAD">
        <w:rPr>
          <w:rFonts w:ascii="Oracle Sans Tab" w:hAnsi="Oracle Sans Tab"/>
        </w:rPr>
        <w:t>ctions.</w:t>
      </w:r>
    </w:p>
    <w:p w14:paraId="2ECD4583" w14:textId="51DD07F9" w:rsidR="00C77F80" w:rsidRPr="00C77F80" w:rsidRDefault="00C77F80" w:rsidP="00141927">
      <w:pPr>
        <w:pStyle w:val="NormalWeb"/>
        <w:numPr>
          <w:ilvl w:val="1"/>
          <w:numId w:val="17"/>
        </w:numPr>
        <w:rPr>
          <w:rFonts w:ascii="Oracle Sans Tab" w:hAnsi="Oracle Sans Tab"/>
        </w:rPr>
      </w:pPr>
      <w:r w:rsidRPr="00C77F80">
        <w:rPr>
          <w:rFonts w:ascii="Oracle Sans Tab" w:hAnsi="Oracle Sans Tab"/>
          <w:color w:val="2F5496" w:themeColor="accent1" w:themeShade="BF"/>
          <w:u w:val="single" w:color="2F5496" w:themeColor="accent1" w:themeShade="BF"/>
        </w:rPr>
        <w:fldChar w:fldCharType="begin"/>
      </w:r>
      <w:r w:rsidRPr="00C77F80">
        <w:rPr>
          <w:rFonts w:ascii="Oracle Sans Tab" w:hAnsi="Oracle Sans Tab"/>
          <w:color w:val="2F5496" w:themeColor="accent1" w:themeShade="BF"/>
          <w:u w:val="single" w:color="2F5496" w:themeColor="accent1" w:themeShade="BF"/>
        </w:rPr>
        <w:instrText xml:space="preserve"> REF _Ref235549519 \h  \* MERGEFORMAT </w:instrText>
      </w:r>
      <w:r w:rsidRPr="00C77F80">
        <w:rPr>
          <w:rFonts w:ascii="Oracle Sans Tab" w:hAnsi="Oracle Sans Tab"/>
          <w:color w:val="2F5496" w:themeColor="accent1" w:themeShade="BF"/>
          <w:u w:val="single" w:color="2F5496" w:themeColor="accent1" w:themeShade="BF"/>
        </w:rPr>
      </w:r>
      <w:r w:rsidRPr="00C77F80">
        <w:rPr>
          <w:rFonts w:ascii="Oracle Sans Tab" w:hAnsi="Oracle Sans Tab"/>
          <w:color w:val="2F5496" w:themeColor="accent1" w:themeShade="BF"/>
          <w:u w:val="single" w:color="2F5496" w:themeColor="accent1" w:themeShade="BF"/>
        </w:rPr>
        <w:fldChar w:fldCharType="separate"/>
      </w:r>
      <w:r w:rsidR="009612E4" w:rsidRPr="009612E4">
        <w:rPr>
          <w:rFonts w:ascii="Oracle Sans Tab" w:hAnsi="Oracle Sans Tab"/>
          <w:color w:val="2F5496" w:themeColor="accent1" w:themeShade="BF"/>
          <w:u w:val="single" w:color="2F5496" w:themeColor="accent1" w:themeShade="BF"/>
        </w:rPr>
        <w:t>Define Collections Scenarios and Next Best Actions</w:t>
      </w:r>
      <w:r w:rsidRPr="00C77F80">
        <w:rPr>
          <w:rFonts w:ascii="Oracle Sans Tab" w:hAnsi="Oracle Sans Tab"/>
          <w:color w:val="2F5496" w:themeColor="accent1" w:themeShade="BF"/>
          <w:u w:val="single" w:color="2F5496" w:themeColor="accent1" w:themeShade="BF"/>
        </w:rPr>
        <w:fldChar w:fldCharType="end"/>
      </w:r>
    </w:p>
    <w:p w14:paraId="0A1B6F7C" w14:textId="77777777" w:rsidR="001D3DB1" w:rsidRDefault="00AA4BAD" w:rsidP="00141927">
      <w:pPr>
        <w:pStyle w:val="NormalWeb"/>
        <w:rPr>
          <w:rFonts w:ascii="Oracle Sans Tab" w:hAnsi="Oracle Sans Tab"/>
        </w:rPr>
      </w:pPr>
      <w:r w:rsidRPr="00AA4BAD">
        <w:rPr>
          <w:rFonts w:ascii="Oracle Sans Tab" w:hAnsi="Oracle Sans Tab"/>
          <w:b/>
        </w:rPr>
        <w:t>Scope:</w:t>
      </w:r>
      <w:r w:rsidRPr="00AA4BAD">
        <w:rPr>
          <w:rFonts w:ascii="Oracle Sans Tab" w:hAnsi="Oracle Sans Tab"/>
        </w:rPr>
        <w:t xml:space="preserve"> </w:t>
      </w:r>
    </w:p>
    <w:p w14:paraId="37E2CD87" w14:textId="77777777" w:rsidR="001D3DB1" w:rsidRPr="001D3DB1" w:rsidRDefault="00C77F80" w:rsidP="00D61B05">
      <w:pPr>
        <w:pStyle w:val="NormalWeb"/>
        <w:numPr>
          <w:ilvl w:val="0"/>
          <w:numId w:val="31"/>
        </w:numPr>
        <w:rPr>
          <w:rFonts w:ascii="Oracle Sans Tab" w:hAnsi="Oracle Sans Tab"/>
          <w:color w:val="2F5496" w:themeColor="accent1" w:themeShade="BF"/>
          <w:u w:val="single" w:color="2F5496" w:themeColor="accent1" w:themeShade="BF"/>
        </w:rPr>
      </w:pPr>
      <w:r w:rsidRPr="001D3DB1">
        <w:rPr>
          <w:rFonts w:ascii="Oracle Sans Tab" w:hAnsi="Oracle Sans Tab"/>
        </w:rPr>
        <w:t xml:space="preserve">Only the </w:t>
      </w:r>
      <w:r w:rsidR="00AA4BAD" w:rsidRPr="001D3DB1">
        <w:rPr>
          <w:rFonts w:ascii="Oracle Sans Tab" w:hAnsi="Oracle Sans Tab"/>
        </w:rPr>
        <w:t xml:space="preserve">Business </w:t>
      </w:r>
      <w:r w:rsidRPr="001D3DB1">
        <w:rPr>
          <w:rFonts w:ascii="Oracle Sans Tab" w:hAnsi="Oracle Sans Tab"/>
        </w:rPr>
        <w:t>T</w:t>
      </w:r>
      <w:r w:rsidR="00AA4BAD" w:rsidRPr="001D3DB1">
        <w:rPr>
          <w:rFonts w:ascii="Oracle Sans Tab" w:hAnsi="Oracle Sans Tab"/>
        </w:rPr>
        <w:t>erms and Next Best Actions defined in this template</w:t>
      </w:r>
      <w:r w:rsidRPr="001D3DB1">
        <w:rPr>
          <w:rFonts w:ascii="Oracle Sans Tab" w:hAnsi="Oracle Sans Tab"/>
        </w:rPr>
        <w:t xml:space="preserve"> are supported</w:t>
      </w:r>
      <w:r w:rsidR="00AA4BAD" w:rsidRPr="001D3DB1">
        <w:rPr>
          <w:rFonts w:ascii="Oracle Sans Tab" w:hAnsi="Oracle Sans Tab"/>
        </w:rPr>
        <w:t>.</w:t>
      </w:r>
      <w:r w:rsidR="006B6284" w:rsidRPr="001D3DB1">
        <w:rPr>
          <w:rFonts w:ascii="Oracle Sans Tab" w:hAnsi="Oracle Sans Tab"/>
        </w:rPr>
        <w:t xml:space="preserve"> </w:t>
      </w:r>
    </w:p>
    <w:p w14:paraId="1D4BE53D" w14:textId="14A13A5F" w:rsidR="005D05FD" w:rsidRPr="001D3DB1" w:rsidRDefault="001D3DB1" w:rsidP="00D61B05">
      <w:pPr>
        <w:pStyle w:val="NormalWeb"/>
        <w:numPr>
          <w:ilvl w:val="0"/>
          <w:numId w:val="31"/>
        </w:numPr>
        <w:rPr>
          <w:rFonts w:ascii="Oracle Sans Tab" w:hAnsi="Oracle Sans Tab"/>
          <w:color w:val="2F5496" w:themeColor="accent1" w:themeShade="BF"/>
          <w:u w:val="single" w:color="2F5496" w:themeColor="accent1" w:themeShade="BF"/>
        </w:rPr>
      </w:pPr>
      <w:r w:rsidRPr="001D3DB1">
        <w:rPr>
          <w:rFonts w:ascii="Oracle Sans Tab" w:hAnsi="Oracle Sans Tab"/>
        </w:rPr>
        <w:t>All amounts in this document are in USD. Currency labels are intentionally omitted from individual values and should not be added.</w:t>
      </w:r>
    </w:p>
    <w:p w14:paraId="00A30E2E" w14:textId="3D24A41F" w:rsidR="00844F6A" w:rsidRDefault="00844F6A" w:rsidP="000A1CFC">
      <w:pPr>
        <w:pStyle w:val="Heading1"/>
        <w:numPr>
          <w:ilvl w:val="0"/>
          <w:numId w:val="23"/>
        </w:numPr>
        <w:rPr>
          <w:rFonts w:ascii="Oracle Sans" w:hAnsi="Oracle Sans"/>
        </w:rPr>
      </w:pPr>
      <w:bookmarkStart w:id="2" w:name="_Toc227150999"/>
      <w:bookmarkStart w:id="3" w:name="_Ref235539462"/>
      <w:bookmarkStart w:id="4" w:name="_Ref235539465"/>
      <w:bookmarkStart w:id="5" w:name="_Ref235540317"/>
      <w:bookmarkStart w:id="6" w:name="_Ref235547680"/>
      <w:bookmarkStart w:id="7" w:name="_Ref235549340"/>
      <w:bookmarkStart w:id="8" w:name="_Ref235549729"/>
      <w:bookmarkStart w:id="9" w:name="_Ref235551867"/>
      <w:bookmarkStart w:id="10" w:name="_Ref235552064"/>
      <w:bookmarkStart w:id="11" w:name="_Toc236402596"/>
      <w:r w:rsidRPr="00AA4BAD">
        <w:rPr>
          <w:rFonts w:ascii="Oracle Sans" w:hAnsi="Oracle Sans"/>
        </w:rPr>
        <w:t xml:space="preserve">Supported </w:t>
      </w:r>
      <w:r w:rsidR="00A4670F">
        <w:rPr>
          <w:rFonts w:ascii="Oracle Sans" w:hAnsi="Oracle Sans"/>
        </w:rPr>
        <w:t xml:space="preserve">Business Terms </w:t>
      </w:r>
      <w:r w:rsidRPr="00AA4BAD">
        <w:rPr>
          <w:rFonts w:ascii="Oracle Sans" w:hAnsi="Oracle Sans"/>
        </w:rPr>
        <w:t>Taxonomy</w:t>
      </w:r>
      <w:bookmarkEnd w:id="2"/>
      <w:bookmarkEnd w:id="3"/>
      <w:bookmarkEnd w:id="4"/>
      <w:bookmarkEnd w:id="5"/>
      <w:bookmarkEnd w:id="6"/>
      <w:bookmarkEnd w:id="7"/>
      <w:bookmarkEnd w:id="8"/>
      <w:bookmarkEnd w:id="9"/>
      <w:bookmarkEnd w:id="10"/>
      <w:bookmarkEnd w:id="11"/>
    </w:p>
    <w:p w14:paraId="04358D21" w14:textId="6C01E43F" w:rsidR="001C7E58" w:rsidRDefault="00141927" w:rsidP="00141927">
      <w:pPr>
        <w:rPr>
          <w:rFonts w:ascii="Oracle Sans" w:hAnsi="Oracle Sans"/>
        </w:rPr>
      </w:pPr>
      <w:r>
        <w:rPr>
          <w:rFonts w:ascii="Oracle Sans" w:hAnsi="Oracle Sans"/>
        </w:rPr>
        <w:t>Use t</w:t>
      </w:r>
      <w:r w:rsidR="008B3963" w:rsidRPr="008B3963">
        <w:rPr>
          <w:rFonts w:ascii="Oracle Sans" w:hAnsi="Oracle Sans"/>
        </w:rPr>
        <w:t xml:space="preserve">he following supported business terms </w:t>
      </w:r>
      <w:r>
        <w:rPr>
          <w:rFonts w:ascii="Oracle Sans" w:hAnsi="Oracle Sans"/>
        </w:rPr>
        <w:t>when</w:t>
      </w:r>
      <w:r w:rsidR="008B3963" w:rsidRPr="008B3963">
        <w:rPr>
          <w:rFonts w:ascii="Oracle Sans" w:hAnsi="Oracle Sans"/>
        </w:rPr>
        <w:t xml:space="preserve"> defin</w:t>
      </w:r>
      <w:r>
        <w:rPr>
          <w:rFonts w:ascii="Oracle Sans" w:hAnsi="Oracle Sans"/>
        </w:rPr>
        <w:t>ing</w:t>
      </w:r>
      <w:r w:rsidR="008B3963" w:rsidRPr="008B3963">
        <w:rPr>
          <w:rFonts w:ascii="Oracle Sans" w:hAnsi="Oracle Sans"/>
        </w:rPr>
        <w:t xml:space="preserve"> customer account prioritization</w:t>
      </w:r>
      <w:r w:rsidR="00317208">
        <w:rPr>
          <w:rFonts w:ascii="Oracle Sans" w:hAnsi="Oracle Sans"/>
        </w:rPr>
        <w:t>.</w:t>
      </w:r>
    </w:p>
    <w:p w14:paraId="7B09BEAE" w14:textId="77777777" w:rsidR="00532CB1" w:rsidRDefault="00532CB1" w:rsidP="00141927">
      <w:pPr>
        <w:rPr>
          <w:rFonts w:ascii="Oracle Sans Tab" w:hAnsi="Oracle Sans Tab"/>
        </w:rPr>
      </w:pPr>
    </w:p>
    <w:p w14:paraId="36FECC1E" w14:textId="546E9E22" w:rsidR="00844F6A" w:rsidRPr="00C369D6" w:rsidRDefault="00844F6A" w:rsidP="00141927">
      <w:pPr>
        <w:rPr>
          <w:rStyle w:val="IntenseEmphasis"/>
          <w:rFonts w:ascii="Oracle Sans" w:hAnsi="Oracle Sans"/>
        </w:rPr>
      </w:pPr>
      <w:bookmarkStart w:id="12" w:name="_Toc227151000"/>
      <w:r w:rsidRPr="00C369D6">
        <w:rPr>
          <w:rStyle w:val="IntenseEmphasis"/>
          <w:rFonts w:ascii="Oracle Sans" w:hAnsi="Oracle Sans"/>
        </w:rPr>
        <w:t xml:space="preserve">Cash </w:t>
      </w:r>
      <w:r w:rsidR="001C7E58" w:rsidRPr="00C369D6">
        <w:rPr>
          <w:rStyle w:val="IntenseEmphasis"/>
          <w:rFonts w:ascii="Oracle Sans" w:hAnsi="Oracle Sans"/>
        </w:rPr>
        <w:t xml:space="preserve">and </w:t>
      </w:r>
      <w:r w:rsidRPr="00C369D6">
        <w:rPr>
          <w:rStyle w:val="IntenseEmphasis"/>
          <w:rFonts w:ascii="Oracle Sans" w:hAnsi="Oracle Sans"/>
        </w:rPr>
        <w:t>Exposure</w:t>
      </w:r>
      <w:bookmarkEnd w:id="12"/>
      <w:r w:rsidRPr="00C369D6">
        <w:rPr>
          <w:rStyle w:val="IntenseEmphasis"/>
          <w:rFonts w:ascii="Oracle Sans" w:hAnsi="Oracle Sans"/>
        </w:rPr>
        <w:t xml:space="preserve"> </w:t>
      </w:r>
    </w:p>
    <w:p w14:paraId="67E97213" w14:textId="194E0B49" w:rsidR="00844F6A" w:rsidRPr="00B20F50" w:rsidRDefault="00837423" w:rsidP="00141927">
      <w:pPr>
        <w:pStyle w:val="text-start"/>
        <w:numPr>
          <w:ilvl w:val="0"/>
          <w:numId w:val="19"/>
        </w:numPr>
        <w:ind w:left="360"/>
        <w:rPr>
          <w:rFonts w:ascii="Oracle Sans Tab" w:hAnsi="Oracle Sans Tab"/>
        </w:rPr>
      </w:pPr>
      <w:r w:rsidRPr="00837423">
        <w:rPr>
          <w:rStyle w:val="Strong"/>
          <w:rFonts w:ascii="Oracle Sans Tab" w:eastAsiaTheme="minorEastAsia" w:hAnsi="Oracle Sans Tab"/>
        </w:rPr>
        <w:t>Total Outstanding Balance</w:t>
      </w:r>
      <w:r w:rsidRPr="008607DA">
        <w:rPr>
          <w:rFonts w:ascii="Oracle Sans Tab" w:hAnsi="Oracle Sans Tab"/>
          <w:sz w:val="28"/>
          <w:szCs w:val="28"/>
        </w:rPr>
        <w:t xml:space="preserve"> </w:t>
      </w:r>
      <w:r w:rsidR="00844F6A" w:rsidRPr="00B20F50">
        <w:rPr>
          <w:rFonts w:ascii="Oracle Sans Tab" w:hAnsi="Oracle Sans Tab"/>
        </w:rPr>
        <w:t xml:space="preserve">— Total value of all unpaid (open) transactions for the customer at the time of review. </w:t>
      </w:r>
    </w:p>
    <w:p w14:paraId="01CA3CE4" w14:textId="2A5320DC" w:rsidR="00844F6A" w:rsidRPr="008B3963" w:rsidRDefault="00844F6A" w:rsidP="00141927">
      <w:pPr>
        <w:pStyle w:val="ListParagraph"/>
        <w:numPr>
          <w:ilvl w:val="0"/>
          <w:numId w:val="19"/>
        </w:numPr>
        <w:ind w:left="360"/>
        <w:rPr>
          <w:rFonts w:ascii="Oracle Sans Tab" w:hAnsi="Oracle Sans Tab"/>
        </w:rPr>
      </w:pPr>
      <w:r w:rsidRPr="008B3963">
        <w:rPr>
          <w:rStyle w:val="Strong"/>
          <w:rFonts w:ascii="Oracle Sans Tab" w:hAnsi="Oracle Sans Tab"/>
        </w:rPr>
        <w:t>Total Past Due Balance</w:t>
      </w:r>
      <w:r w:rsidRPr="008B3963">
        <w:rPr>
          <w:rFonts w:ascii="Oracle Sans Tab" w:hAnsi="Oracle Sans Tab"/>
        </w:rPr>
        <w:t xml:space="preserve"> — Total value of transactions that are overdue (past their due date). </w:t>
      </w:r>
    </w:p>
    <w:p w14:paraId="687ED726" w14:textId="230366FB" w:rsidR="00844F6A" w:rsidRPr="008B3963" w:rsidRDefault="00844F6A" w:rsidP="00141927">
      <w:pPr>
        <w:pStyle w:val="ListParagraph"/>
        <w:numPr>
          <w:ilvl w:val="0"/>
          <w:numId w:val="19"/>
        </w:numPr>
        <w:ind w:left="360"/>
        <w:rPr>
          <w:rFonts w:ascii="Oracle Sans Tab" w:hAnsi="Oracle Sans Tab"/>
        </w:rPr>
      </w:pPr>
      <w:r w:rsidRPr="008B3963">
        <w:rPr>
          <w:rStyle w:val="Strong"/>
          <w:rFonts w:ascii="Oracle Sans Tab" w:hAnsi="Oracle Sans Tab"/>
        </w:rPr>
        <w:t>% Balance Past Due</w:t>
      </w:r>
      <w:r w:rsidRPr="008B3963">
        <w:rPr>
          <w:rFonts w:ascii="Oracle Sans Tab" w:hAnsi="Oracle Sans Tab"/>
        </w:rPr>
        <w:t xml:space="preserve"> — Portion of the customer’s total open balance that is overdue; helps identify accounts where delinquency is concentrated. </w:t>
      </w:r>
    </w:p>
    <w:p w14:paraId="4DA19969" w14:textId="389A5F61" w:rsidR="00844F6A" w:rsidRPr="008B3963" w:rsidRDefault="00844F6A" w:rsidP="00141927">
      <w:pPr>
        <w:pStyle w:val="ListParagraph"/>
        <w:numPr>
          <w:ilvl w:val="0"/>
          <w:numId w:val="19"/>
        </w:numPr>
        <w:ind w:left="360"/>
        <w:rPr>
          <w:rFonts w:ascii="Oracle Sans Tab" w:hAnsi="Oracle Sans Tab"/>
        </w:rPr>
      </w:pPr>
      <w:r w:rsidRPr="008B3963">
        <w:rPr>
          <w:rStyle w:val="Strong"/>
          <w:rFonts w:ascii="Oracle Sans Tab" w:hAnsi="Oracle Sans Tab"/>
        </w:rPr>
        <w:lastRenderedPageBreak/>
        <w:t xml:space="preserve">Aging Buckets </w:t>
      </w:r>
      <w:r w:rsidRPr="008B3963">
        <w:rPr>
          <w:rFonts w:ascii="Oracle Sans Tab" w:hAnsi="Oracle Sans Tab"/>
        </w:rPr>
        <w:t xml:space="preserve">— Breakdown of open or past-due amounts by how long they’ve been outstanding; used to spot increasing delinquency and prioritize older debt. </w:t>
      </w:r>
      <w:r w:rsidR="006C38D6">
        <w:rPr>
          <w:rFonts w:ascii="Oracle Sans Tab" w:hAnsi="Oracle Sans Tab"/>
        </w:rPr>
        <w:t>The f</w:t>
      </w:r>
      <w:r w:rsidRPr="008B3963">
        <w:rPr>
          <w:rFonts w:ascii="Oracle Sans Tab" w:hAnsi="Oracle Sans Tab"/>
        </w:rPr>
        <w:t xml:space="preserve">ollowing </w:t>
      </w:r>
      <w:r w:rsidR="00C369D6">
        <w:rPr>
          <w:rFonts w:ascii="Oracle Sans Tab" w:hAnsi="Oracle Sans Tab"/>
        </w:rPr>
        <w:t>a</w:t>
      </w:r>
      <w:r w:rsidRPr="008B3963">
        <w:rPr>
          <w:rFonts w:ascii="Oracle Sans Tab" w:hAnsi="Oracle Sans Tab"/>
        </w:rPr>
        <w:t>ging buckets</w:t>
      </w:r>
      <w:r w:rsidR="006C38D6">
        <w:rPr>
          <w:rFonts w:ascii="Oracle Sans Tab" w:hAnsi="Oracle Sans Tab"/>
        </w:rPr>
        <w:t xml:space="preserve"> </w:t>
      </w:r>
      <w:r w:rsidR="006C38D6" w:rsidRPr="008B3963">
        <w:rPr>
          <w:rFonts w:ascii="Oracle Sans Tab" w:hAnsi="Oracle Sans Tab"/>
        </w:rPr>
        <w:t>are supported</w:t>
      </w:r>
      <w:r w:rsidR="006C38D6">
        <w:rPr>
          <w:rFonts w:ascii="Oracle Sans Tab" w:hAnsi="Oracle Sans Tab"/>
        </w:rPr>
        <w:t>.</w:t>
      </w:r>
      <w:r w:rsidRPr="008B3963">
        <w:rPr>
          <w:rFonts w:ascii="Oracle Sans Tab" w:hAnsi="Oracle Sans Tab"/>
        </w:rPr>
        <w:t xml:space="preserve"> </w:t>
      </w:r>
      <w:r w:rsidR="006C38D6">
        <w:rPr>
          <w:rFonts w:ascii="Oracle Sans Tab" w:hAnsi="Oracle Sans Tab"/>
        </w:rPr>
        <w:t>U</w:t>
      </w:r>
      <w:r w:rsidRPr="008B3963">
        <w:rPr>
          <w:rFonts w:ascii="Oracle Sans Tab" w:hAnsi="Oracle Sans Tab"/>
        </w:rPr>
        <w:t xml:space="preserve">se these </w:t>
      </w:r>
      <w:r w:rsidR="006C38D6">
        <w:rPr>
          <w:rFonts w:ascii="Oracle Sans Tab" w:hAnsi="Oracle Sans Tab"/>
        </w:rPr>
        <w:t>when defining p</w:t>
      </w:r>
      <w:r w:rsidR="006C38D6" w:rsidRPr="008B3963">
        <w:rPr>
          <w:rFonts w:ascii="Oracle Sans Tab" w:hAnsi="Oracle Sans Tab"/>
        </w:rPr>
        <w:t>rioritization</w:t>
      </w:r>
      <w:r w:rsidR="006C38D6">
        <w:rPr>
          <w:rFonts w:ascii="Oracle Sans Tab" w:hAnsi="Oracle Sans Tab"/>
        </w:rPr>
        <w:t xml:space="preserve"> criteria and </w:t>
      </w:r>
      <w:r w:rsidR="003A1C76">
        <w:rPr>
          <w:rFonts w:ascii="Oracle Sans Tab" w:hAnsi="Oracle Sans Tab"/>
        </w:rPr>
        <w:t>n</w:t>
      </w:r>
      <w:r w:rsidR="006C38D6">
        <w:rPr>
          <w:rFonts w:ascii="Oracle Sans Tab" w:hAnsi="Oracle Sans Tab"/>
        </w:rPr>
        <w:t>ext best actions</w:t>
      </w:r>
      <w:r w:rsidRPr="008B3963">
        <w:rPr>
          <w:rFonts w:ascii="Oracle Sans Tab" w:hAnsi="Oracle Sans Tab"/>
        </w:rPr>
        <w:t>:</w:t>
      </w:r>
    </w:p>
    <w:p w14:paraId="4937D5F7" w14:textId="65EA98ED" w:rsidR="00471CDE" w:rsidRPr="00B20F50" w:rsidRDefault="00471CDE" w:rsidP="00141927">
      <w:pPr>
        <w:pStyle w:val="ListParagraph"/>
        <w:numPr>
          <w:ilvl w:val="0"/>
          <w:numId w:val="2"/>
        </w:numPr>
        <w:rPr>
          <w:rFonts w:ascii="Oracle Sans Tab" w:hAnsi="Oracle Sans Tab"/>
        </w:rPr>
      </w:pPr>
      <w:r w:rsidRPr="00B20F50">
        <w:rPr>
          <w:rFonts w:ascii="Oracle Sans Tab" w:hAnsi="Oracle Sans Tab"/>
        </w:rPr>
        <w:t>Current</w:t>
      </w:r>
    </w:p>
    <w:p w14:paraId="2ECA9CF5" w14:textId="796C4249" w:rsidR="00F23E3E" w:rsidRPr="00B20F50" w:rsidRDefault="00F23E3E" w:rsidP="00141927">
      <w:pPr>
        <w:pStyle w:val="ListParagraph"/>
        <w:numPr>
          <w:ilvl w:val="0"/>
          <w:numId w:val="2"/>
        </w:numPr>
        <w:rPr>
          <w:rFonts w:ascii="Oracle Sans Tab" w:hAnsi="Oracle Sans Tab"/>
        </w:rPr>
      </w:pPr>
      <w:r w:rsidRPr="00B20F50">
        <w:rPr>
          <w:rFonts w:ascii="Oracle Sans Tab" w:hAnsi="Oracle Sans Tab"/>
        </w:rPr>
        <w:t>Aging Bucket 1-5 days</w:t>
      </w:r>
    </w:p>
    <w:p w14:paraId="4B873433" w14:textId="582C1912" w:rsidR="00844F6A" w:rsidRPr="00B20F50" w:rsidRDefault="00844F6A" w:rsidP="00141927">
      <w:pPr>
        <w:pStyle w:val="ListParagraph"/>
        <w:numPr>
          <w:ilvl w:val="0"/>
          <w:numId w:val="2"/>
        </w:numPr>
        <w:rPr>
          <w:rFonts w:ascii="Oracle Sans Tab" w:hAnsi="Oracle Sans Tab"/>
        </w:rPr>
      </w:pPr>
      <w:r w:rsidRPr="00B20F50">
        <w:rPr>
          <w:rFonts w:ascii="Oracle Sans Tab" w:hAnsi="Oracle Sans Tab"/>
        </w:rPr>
        <w:t>Aging Bucket 6 - 10 days</w:t>
      </w:r>
    </w:p>
    <w:p w14:paraId="1CEA6750" w14:textId="77777777" w:rsidR="00844F6A" w:rsidRPr="00B20F50" w:rsidRDefault="00844F6A" w:rsidP="00141927">
      <w:pPr>
        <w:pStyle w:val="ListParagraph"/>
        <w:numPr>
          <w:ilvl w:val="0"/>
          <w:numId w:val="2"/>
        </w:numPr>
        <w:rPr>
          <w:rFonts w:ascii="Oracle Sans Tab" w:hAnsi="Oracle Sans Tab"/>
        </w:rPr>
      </w:pPr>
      <w:r w:rsidRPr="00B20F50">
        <w:rPr>
          <w:rFonts w:ascii="Oracle Sans Tab" w:hAnsi="Oracle Sans Tab"/>
        </w:rPr>
        <w:t>Aging Bucket 11 - 30 days</w:t>
      </w:r>
    </w:p>
    <w:p w14:paraId="678A3948" w14:textId="77777777" w:rsidR="00844F6A" w:rsidRPr="00B20F50" w:rsidRDefault="00844F6A" w:rsidP="00141927">
      <w:pPr>
        <w:pStyle w:val="ListParagraph"/>
        <w:numPr>
          <w:ilvl w:val="0"/>
          <w:numId w:val="2"/>
        </w:numPr>
        <w:rPr>
          <w:rFonts w:ascii="Oracle Sans Tab" w:hAnsi="Oracle Sans Tab"/>
        </w:rPr>
      </w:pPr>
      <w:r w:rsidRPr="00B20F50">
        <w:rPr>
          <w:rFonts w:ascii="Oracle Sans Tab" w:hAnsi="Oracle Sans Tab"/>
        </w:rPr>
        <w:t>Aging Bucket 31 - 60 days</w:t>
      </w:r>
    </w:p>
    <w:p w14:paraId="3CC47B76" w14:textId="77777777" w:rsidR="00844F6A" w:rsidRPr="00B20F50" w:rsidRDefault="00844F6A" w:rsidP="00141927">
      <w:pPr>
        <w:pStyle w:val="ListParagraph"/>
        <w:numPr>
          <w:ilvl w:val="0"/>
          <w:numId w:val="2"/>
        </w:numPr>
        <w:rPr>
          <w:rFonts w:ascii="Oracle Sans Tab" w:hAnsi="Oracle Sans Tab"/>
        </w:rPr>
      </w:pPr>
      <w:r w:rsidRPr="00B20F50">
        <w:rPr>
          <w:rFonts w:ascii="Oracle Sans Tab" w:hAnsi="Oracle Sans Tab"/>
        </w:rPr>
        <w:t>Aging Bucket 61 - 90 days</w:t>
      </w:r>
    </w:p>
    <w:p w14:paraId="58C144D1" w14:textId="77777777" w:rsidR="00844F6A" w:rsidRPr="00B20F50" w:rsidRDefault="00844F6A" w:rsidP="00141927">
      <w:pPr>
        <w:pStyle w:val="ListParagraph"/>
        <w:numPr>
          <w:ilvl w:val="0"/>
          <w:numId w:val="2"/>
        </w:numPr>
        <w:rPr>
          <w:rFonts w:ascii="Oracle Sans Tab" w:hAnsi="Oracle Sans Tab"/>
        </w:rPr>
      </w:pPr>
      <w:r w:rsidRPr="00B20F50">
        <w:rPr>
          <w:rFonts w:ascii="Oracle Sans Tab" w:hAnsi="Oracle Sans Tab"/>
        </w:rPr>
        <w:t>Aging Bucket More than 90 days</w:t>
      </w:r>
    </w:p>
    <w:p w14:paraId="264BBDD7" w14:textId="77777777" w:rsidR="008B3963" w:rsidRDefault="008B3963" w:rsidP="00141927">
      <w:pPr>
        <w:rPr>
          <w:rStyle w:val="Strong"/>
          <w:rFonts w:ascii="Oracle Sans Tab" w:hAnsi="Oracle Sans Tab"/>
        </w:rPr>
      </w:pPr>
    </w:p>
    <w:p w14:paraId="2CD28D9F" w14:textId="1715BA9F" w:rsidR="00844F6A" w:rsidRPr="008B3963" w:rsidRDefault="00844F6A" w:rsidP="00141927">
      <w:pPr>
        <w:pStyle w:val="ListParagraph"/>
        <w:numPr>
          <w:ilvl w:val="0"/>
          <w:numId w:val="20"/>
        </w:numPr>
        <w:rPr>
          <w:rFonts w:ascii="Oracle Sans Tab" w:hAnsi="Oracle Sans Tab"/>
        </w:rPr>
      </w:pPr>
      <w:r w:rsidRPr="008B3963">
        <w:rPr>
          <w:rStyle w:val="Strong"/>
          <w:rFonts w:ascii="Oracle Sans Tab" w:hAnsi="Oracle Sans Tab"/>
        </w:rPr>
        <w:t xml:space="preserve">Largest </w:t>
      </w:r>
      <w:r w:rsidR="00837423">
        <w:rPr>
          <w:rStyle w:val="Strong"/>
          <w:rFonts w:ascii="Oracle Sans Tab" w:hAnsi="Oracle Sans Tab"/>
        </w:rPr>
        <w:t xml:space="preserve">Overdue </w:t>
      </w:r>
      <w:r w:rsidRPr="008B3963">
        <w:rPr>
          <w:rStyle w:val="Strong"/>
          <w:rFonts w:ascii="Oracle Sans Tab" w:hAnsi="Oracle Sans Tab"/>
        </w:rPr>
        <w:t>Invoice</w:t>
      </w:r>
      <w:r w:rsidRPr="008B3963">
        <w:rPr>
          <w:rFonts w:ascii="Oracle Sans Tab" w:hAnsi="Oracle Sans Tab"/>
        </w:rPr>
        <w:t xml:space="preserve"> — </w:t>
      </w:r>
      <w:r w:rsidR="008B3963">
        <w:rPr>
          <w:rFonts w:ascii="Oracle Sans Tab" w:hAnsi="Oracle Sans Tab"/>
        </w:rPr>
        <w:t>S</w:t>
      </w:r>
      <w:r w:rsidRPr="008B3963">
        <w:rPr>
          <w:rFonts w:ascii="Oracle Sans Tab" w:hAnsi="Oracle Sans Tab"/>
        </w:rPr>
        <w:t xml:space="preserve">ingle highest-value unpaid </w:t>
      </w:r>
      <w:r w:rsidR="00837423">
        <w:rPr>
          <w:rFonts w:ascii="Oracle Sans Tab" w:hAnsi="Oracle Sans Tab"/>
        </w:rPr>
        <w:t xml:space="preserve">and overdue </w:t>
      </w:r>
      <w:r w:rsidRPr="008B3963">
        <w:rPr>
          <w:rFonts w:ascii="Oracle Sans Tab" w:hAnsi="Oracle Sans Tab"/>
        </w:rPr>
        <w:t xml:space="preserve">invoice; useful to focus on accounts where one invoice drives exposure. </w:t>
      </w:r>
    </w:p>
    <w:p w14:paraId="3D133033" w14:textId="269F37E4" w:rsidR="00844F6A" w:rsidRPr="008B3963" w:rsidRDefault="00844F6A" w:rsidP="00141927">
      <w:pPr>
        <w:pStyle w:val="ListParagraph"/>
        <w:numPr>
          <w:ilvl w:val="0"/>
          <w:numId w:val="20"/>
        </w:numPr>
        <w:rPr>
          <w:rFonts w:ascii="Oracle Sans Tab" w:hAnsi="Oracle Sans Tab"/>
        </w:rPr>
      </w:pPr>
      <w:r w:rsidRPr="008B3963">
        <w:rPr>
          <w:rStyle w:val="Strong"/>
          <w:rFonts w:ascii="Oracle Sans Tab" w:hAnsi="Oracle Sans Tab"/>
        </w:rPr>
        <w:t>Upcoming Large Invoice</w:t>
      </w:r>
      <w:r w:rsidRPr="008B3963">
        <w:rPr>
          <w:rFonts w:ascii="Oracle Sans Tab" w:hAnsi="Oracle Sans Tab"/>
        </w:rPr>
        <w:t xml:space="preserve"> — </w:t>
      </w:r>
      <w:r w:rsidR="008B3963">
        <w:rPr>
          <w:rFonts w:ascii="Oracle Sans Tab" w:hAnsi="Oracle Sans Tab"/>
        </w:rPr>
        <w:t>H</w:t>
      </w:r>
      <w:r w:rsidRPr="008B3963">
        <w:rPr>
          <w:rFonts w:ascii="Oracle Sans Tab" w:hAnsi="Oracle Sans Tab"/>
        </w:rPr>
        <w:t xml:space="preserve">igh-value invoice that is not yet overdue but approaching due date; helps with proactive outreach and pre-due reminders. </w:t>
      </w:r>
    </w:p>
    <w:p w14:paraId="6931CFCB" w14:textId="77777777" w:rsidR="00844F6A" w:rsidRPr="008607DA" w:rsidRDefault="00844F6A" w:rsidP="00141927">
      <w:pPr>
        <w:rPr>
          <w:rFonts w:ascii="Oracle Sans Tab" w:hAnsi="Oracle Sans Tab"/>
          <w:sz w:val="28"/>
          <w:szCs w:val="28"/>
        </w:rPr>
      </w:pPr>
    </w:p>
    <w:p w14:paraId="36FD9BE1" w14:textId="6E1B2F3C" w:rsidR="00844F6A" w:rsidRPr="006C38D6" w:rsidRDefault="00A4670F" w:rsidP="000A1CFC">
      <w:pPr>
        <w:pStyle w:val="Heading1"/>
        <w:numPr>
          <w:ilvl w:val="0"/>
          <w:numId w:val="23"/>
        </w:numPr>
        <w:rPr>
          <w:rFonts w:ascii="Oracle Sans" w:hAnsi="Oracle Sans"/>
        </w:rPr>
      </w:pPr>
      <w:bookmarkStart w:id="13" w:name="_Toc227151001"/>
      <w:bookmarkStart w:id="14" w:name="_Ref235547751"/>
      <w:bookmarkStart w:id="15" w:name="_Ref235547771"/>
      <w:bookmarkStart w:id="16" w:name="_Ref235549355"/>
      <w:bookmarkStart w:id="17" w:name="_Ref235549744"/>
      <w:bookmarkStart w:id="18" w:name="_Ref235551958"/>
      <w:bookmarkStart w:id="19" w:name="_Toc236402597"/>
      <w:r w:rsidRPr="006C38D6">
        <w:rPr>
          <w:rFonts w:ascii="Oracle Sans" w:hAnsi="Oracle Sans"/>
        </w:rPr>
        <w:t xml:space="preserve">Supported </w:t>
      </w:r>
      <w:r w:rsidR="00844F6A" w:rsidRPr="006C38D6">
        <w:rPr>
          <w:rFonts w:ascii="Oracle Sans" w:hAnsi="Oracle Sans"/>
        </w:rPr>
        <w:t>Next Best</w:t>
      </w:r>
      <w:r w:rsidR="006C38D6" w:rsidRPr="006C38D6">
        <w:rPr>
          <w:rFonts w:ascii="Oracle Sans" w:hAnsi="Oracle Sans"/>
        </w:rPr>
        <w:t xml:space="preserve"> </w:t>
      </w:r>
      <w:r w:rsidR="00844F6A" w:rsidRPr="006C38D6">
        <w:rPr>
          <w:rFonts w:ascii="Oracle Sans" w:hAnsi="Oracle Sans"/>
        </w:rPr>
        <w:t>Actions</w:t>
      </w:r>
      <w:bookmarkEnd w:id="13"/>
      <w:bookmarkEnd w:id="14"/>
      <w:bookmarkEnd w:id="15"/>
      <w:bookmarkEnd w:id="16"/>
      <w:bookmarkEnd w:id="17"/>
      <w:r w:rsidR="006C38D6" w:rsidRPr="006C38D6">
        <w:rPr>
          <w:rFonts w:ascii="Oracle Sans" w:hAnsi="Oracle Sans"/>
        </w:rPr>
        <w:t xml:space="preserve"> </w:t>
      </w:r>
      <w:r w:rsidRPr="006C38D6">
        <w:rPr>
          <w:rFonts w:ascii="Oracle Sans" w:hAnsi="Oracle Sans"/>
        </w:rPr>
        <w:t>Taxonomy</w:t>
      </w:r>
      <w:bookmarkEnd w:id="18"/>
      <w:bookmarkEnd w:id="19"/>
    </w:p>
    <w:p w14:paraId="6DE5BFB7" w14:textId="56D133CE" w:rsidR="00F92833" w:rsidRDefault="00141927" w:rsidP="00141927">
      <w:pPr>
        <w:pStyle w:val="NormalWeb"/>
        <w:rPr>
          <w:rFonts w:ascii="Oracle Sans Tab" w:hAnsi="Oracle Sans Tab"/>
        </w:rPr>
      </w:pPr>
      <w:r>
        <w:rPr>
          <w:rFonts w:ascii="Oracle Sans Tab" w:hAnsi="Oracle Sans Tab"/>
        </w:rPr>
        <w:t>Use t</w:t>
      </w:r>
      <w:r w:rsidR="00F92833" w:rsidRPr="00F92833">
        <w:rPr>
          <w:rFonts w:ascii="Oracle Sans Tab" w:hAnsi="Oracle Sans Tab"/>
        </w:rPr>
        <w:t xml:space="preserve">he following supported </w:t>
      </w:r>
      <w:r>
        <w:rPr>
          <w:rFonts w:ascii="Oracle Sans Tab" w:hAnsi="Oracle Sans Tab"/>
        </w:rPr>
        <w:t>n</w:t>
      </w:r>
      <w:r w:rsidR="00F92833" w:rsidRPr="00F92833">
        <w:rPr>
          <w:rFonts w:ascii="Oracle Sans Tab" w:hAnsi="Oracle Sans Tab"/>
        </w:rPr>
        <w:t xml:space="preserve">ext </w:t>
      </w:r>
      <w:r>
        <w:rPr>
          <w:rFonts w:ascii="Oracle Sans Tab" w:hAnsi="Oracle Sans Tab"/>
        </w:rPr>
        <w:t>b</w:t>
      </w:r>
      <w:r w:rsidR="00F92833" w:rsidRPr="00F92833">
        <w:rPr>
          <w:rFonts w:ascii="Oracle Sans Tab" w:hAnsi="Oracle Sans Tab"/>
        </w:rPr>
        <w:t xml:space="preserve">est </w:t>
      </w:r>
      <w:r>
        <w:rPr>
          <w:rFonts w:ascii="Oracle Sans Tab" w:hAnsi="Oracle Sans Tab"/>
        </w:rPr>
        <w:t>a</w:t>
      </w:r>
      <w:r w:rsidR="00F92833" w:rsidRPr="00F92833">
        <w:rPr>
          <w:rFonts w:ascii="Oracle Sans Tab" w:hAnsi="Oracle Sans Tab"/>
        </w:rPr>
        <w:t xml:space="preserve">ctions </w:t>
      </w:r>
      <w:r>
        <w:rPr>
          <w:rFonts w:ascii="Oracle Sans Tab" w:hAnsi="Oracle Sans Tab"/>
        </w:rPr>
        <w:t>when</w:t>
      </w:r>
      <w:r w:rsidR="00F92833" w:rsidRPr="00F92833">
        <w:rPr>
          <w:rFonts w:ascii="Oracle Sans Tab" w:hAnsi="Oracle Sans Tab"/>
        </w:rPr>
        <w:t xml:space="preserve"> defining collections scenarios in this document. </w:t>
      </w:r>
      <w:r w:rsidR="00F92833">
        <w:rPr>
          <w:rFonts w:ascii="Oracle Sans Tab" w:hAnsi="Oracle Sans Tab"/>
        </w:rPr>
        <w:t>U</w:t>
      </w:r>
      <w:r w:rsidR="00F92833" w:rsidRPr="00F92833">
        <w:rPr>
          <w:rFonts w:ascii="Oracle Sans Tab" w:hAnsi="Oracle Sans Tab"/>
        </w:rPr>
        <w:t>se these actions to specify the appropriate response for each business scenario.</w:t>
      </w:r>
    </w:p>
    <w:p w14:paraId="6E55CB26" w14:textId="77777777" w:rsidR="00844F6A" w:rsidRPr="00FB49FA" w:rsidRDefault="00844F6A" w:rsidP="00141927">
      <w:pPr>
        <w:rPr>
          <w:rStyle w:val="IntenseEmphasis"/>
          <w:rFonts w:ascii="Oracle Sans" w:hAnsi="Oracle Sans"/>
        </w:rPr>
      </w:pPr>
      <w:bookmarkStart w:id="20" w:name="_Toc227151002"/>
      <w:r w:rsidRPr="00FB49FA">
        <w:rPr>
          <w:rStyle w:val="IntenseEmphasis"/>
          <w:rFonts w:ascii="Oracle Sans" w:hAnsi="Oracle Sans"/>
        </w:rPr>
        <w:t>Collector Engagement</w:t>
      </w:r>
      <w:bookmarkEnd w:id="20"/>
      <w:r w:rsidRPr="00FB49FA">
        <w:rPr>
          <w:rStyle w:val="IntenseEmphasis"/>
          <w:rFonts w:ascii="Oracle Sans" w:hAnsi="Oracle Sans"/>
        </w:rPr>
        <w:t xml:space="preserve"> </w:t>
      </w:r>
    </w:p>
    <w:p w14:paraId="6C5F5608" w14:textId="77777777" w:rsidR="00844F6A" w:rsidRPr="00B20F50" w:rsidRDefault="00844F6A" w:rsidP="00141927">
      <w:pPr>
        <w:pStyle w:val="text-start"/>
        <w:rPr>
          <w:rFonts w:ascii="Oracle Sans Tab" w:hAnsi="Oracle Sans Tab"/>
        </w:rPr>
      </w:pPr>
      <w:r w:rsidRPr="00B20F50">
        <w:rPr>
          <w:rStyle w:val="Strong"/>
          <w:rFonts w:ascii="Oracle Sans Tab" w:hAnsi="Oracle Sans Tab"/>
        </w:rPr>
        <w:t>Call Customer</w:t>
      </w:r>
      <w:r w:rsidRPr="00B20F50">
        <w:rPr>
          <w:rFonts w:ascii="Oracle Sans Tab" w:hAnsi="Oracle Sans Tab"/>
        </w:rPr>
        <w:t xml:space="preserve"> — Direct outreach to confirm status, remove blockers, negotiate payment timing, or obtain commitment. </w:t>
      </w:r>
    </w:p>
    <w:p w14:paraId="20745A08" w14:textId="6A34AB38" w:rsidR="00E85172" w:rsidRDefault="00844F6A" w:rsidP="00141927">
      <w:pPr>
        <w:rPr>
          <w:rFonts w:ascii="Oracle Sans Tab" w:hAnsi="Oracle Sans Tab"/>
          <w:sz w:val="28"/>
          <w:szCs w:val="28"/>
        </w:rPr>
      </w:pPr>
      <w:r w:rsidRPr="00B20F50">
        <w:rPr>
          <w:rStyle w:val="Strong"/>
          <w:rFonts w:ascii="Oracle Sans Tab" w:hAnsi="Oracle Sans Tab"/>
        </w:rPr>
        <w:t>Request Promise-to-Pay</w:t>
      </w:r>
      <w:r w:rsidRPr="00B20F50">
        <w:rPr>
          <w:rFonts w:ascii="Oracle Sans Tab" w:hAnsi="Oracle Sans Tab"/>
        </w:rPr>
        <w:t xml:space="preserve"> — Ask the customer to commit to a specific payment date and amount; used when risk</w:t>
      </w:r>
      <w:r w:rsidR="003E302A">
        <w:rPr>
          <w:rFonts w:ascii="Oracle Sans Tab" w:hAnsi="Oracle Sans Tab"/>
        </w:rPr>
        <w:t xml:space="preserve"> or </w:t>
      </w:r>
      <w:r w:rsidRPr="00B20F50">
        <w:rPr>
          <w:rFonts w:ascii="Oracle Sans Tab" w:hAnsi="Oracle Sans Tab"/>
        </w:rPr>
        <w:t>urgency is elevated.</w:t>
      </w:r>
      <w:r w:rsidRPr="008607DA">
        <w:rPr>
          <w:rFonts w:ascii="Oracle Sans Tab" w:hAnsi="Oracle Sans Tab"/>
          <w:sz w:val="28"/>
          <w:szCs w:val="28"/>
        </w:rPr>
        <w:t xml:space="preserve"> </w:t>
      </w:r>
    </w:p>
    <w:p w14:paraId="01996CFF" w14:textId="77777777" w:rsidR="00E85172" w:rsidRDefault="00E85172">
      <w:pPr>
        <w:rPr>
          <w:rFonts w:ascii="Oracle Sans Tab" w:hAnsi="Oracle Sans Tab"/>
          <w:sz w:val="28"/>
          <w:szCs w:val="28"/>
        </w:rPr>
      </w:pPr>
      <w:r>
        <w:rPr>
          <w:rFonts w:ascii="Oracle Sans Tab" w:hAnsi="Oracle Sans Tab"/>
          <w:sz w:val="28"/>
          <w:szCs w:val="28"/>
        </w:rPr>
        <w:br w:type="page"/>
      </w:r>
    </w:p>
    <w:p w14:paraId="51EC91C1" w14:textId="7C76B6CA" w:rsidR="00CE31EF" w:rsidRPr="00607AA3" w:rsidRDefault="00CE31EF" w:rsidP="00CE31EF">
      <w:pPr>
        <w:pStyle w:val="Heading1"/>
        <w:rPr>
          <w:rFonts w:ascii="Oracle Sans Tab" w:hAnsi="Oracle Sans Tab"/>
        </w:rPr>
      </w:pPr>
      <w:bookmarkStart w:id="21" w:name="_Toc236402598"/>
      <w:bookmarkStart w:id="22" w:name="_Toc235534921"/>
      <w:r w:rsidRPr="00837423">
        <w:rPr>
          <w:rFonts w:ascii="Oracle Sans Tab" w:hAnsi="Oracle Sans Tab"/>
        </w:rPr>
        <w:lastRenderedPageBreak/>
        <w:t xml:space="preserve">4. </w:t>
      </w:r>
      <w:r w:rsidR="007626BE" w:rsidRPr="00837423">
        <w:rPr>
          <w:rFonts w:ascii="Oracle Sans Tab" w:hAnsi="Oracle Sans Tab"/>
        </w:rPr>
        <w:t xml:space="preserve">Define </w:t>
      </w:r>
      <w:r w:rsidRPr="00837423">
        <w:rPr>
          <w:rFonts w:ascii="Oracle Sans Tab" w:hAnsi="Oracle Sans Tab"/>
        </w:rPr>
        <w:t>Customer Prioritization</w:t>
      </w:r>
      <w:bookmarkEnd w:id="21"/>
      <w:r w:rsidRPr="00837423">
        <w:rPr>
          <w:rFonts w:ascii="Oracle Sans Tab" w:hAnsi="Oracle Sans Tab"/>
        </w:rPr>
        <w:t xml:space="preserve"> </w:t>
      </w:r>
      <w:bookmarkEnd w:id="22"/>
    </w:p>
    <w:p w14:paraId="24D4775B" w14:textId="49A7452C" w:rsidR="00D80779" w:rsidRPr="00D80779" w:rsidRDefault="00DE7405" w:rsidP="00141927">
      <w:pPr>
        <w:rPr>
          <w:rFonts w:ascii="Oracle Sans" w:hAnsi="Oracle Sans"/>
        </w:rPr>
      </w:pPr>
      <w:r w:rsidRPr="00DE7405">
        <w:rPr>
          <w:rFonts w:ascii="Oracle Sans" w:hAnsi="Oracle Sans"/>
        </w:rPr>
        <w:t xml:space="preserve">Define the business terms and their order of precedence that should be used to rank customer </w:t>
      </w:r>
      <w:r w:rsidR="00E83716" w:rsidRPr="00DE7405">
        <w:rPr>
          <w:rFonts w:ascii="Oracle Sans" w:hAnsi="Oracle Sans"/>
        </w:rPr>
        <w:t>accounts</w:t>
      </w:r>
      <w:r w:rsidR="00E83716">
        <w:rPr>
          <w:rFonts w:ascii="Oracle Sans" w:hAnsi="Oracle Sans"/>
        </w:rPr>
        <w:t xml:space="preserve">, </w:t>
      </w:r>
      <w:r w:rsidR="00E83716" w:rsidRPr="00DE7405">
        <w:rPr>
          <w:rFonts w:ascii="Oracle Sans" w:hAnsi="Oracle Sans"/>
        </w:rPr>
        <w:t>and</w:t>
      </w:r>
      <w:r w:rsidRPr="00DE7405">
        <w:rPr>
          <w:rFonts w:ascii="Oracle Sans" w:hAnsi="Oracle Sans"/>
        </w:rPr>
        <w:t xml:space="preserve"> specify the criteria for assigning priority levels. Use only the supported business terms to ensure that the prioritization logic is standardized, measurable, and aligned with your business processes.</w:t>
      </w:r>
    </w:p>
    <w:p w14:paraId="39A293B1" w14:textId="6A96994F" w:rsidR="00BA455E" w:rsidRPr="00575015" w:rsidRDefault="000A1CFC" w:rsidP="00141927">
      <w:pPr>
        <w:pStyle w:val="Heading2"/>
        <w:rPr>
          <w:rFonts w:ascii="Oracle Sans" w:hAnsi="Oracle Sans"/>
        </w:rPr>
      </w:pPr>
      <w:bookmarkStart w:id="23" w:name="_Toc236402599"/>
      <w:r>
        <w:rPr>
          <w:rStyle w:val="Strong"/>
          <w:rFonts w:ascii="Oracle Sans" w:hAnsi="Oracle Sans"/>
          <w:b/>
          <w:bCs/>
        </w:rPr>
        <w:t>4.1</w:t>
      </w:r>
      <w:r w:rsidR="004B73A9">
        <w:rPr>
          <w:rStyle w:val="Strong"/>
          <w:rFonts w:ascii="Oracle Sans" w:hAnsi="Oracle Sans"/>
          <w:b/>
          <w:bCs/>
        </w:rPr>
        <w:t xml:space="preserve"> </w:t>
      </w:r>
      <w:r w:rsidR="00BA455E" w:rsidRPr="00575015">
        <w:rPr>
          <w:rStyle w:val="Strong"/>
          <w:rFonts w:ascii="Oracle Sans" w:hAnsi="Oracle Sans"/>
          <w:b/>
          <w:bCs/>
        </w:rPr>
        <w:t xml:space="preserve">How should </w:t>
      </w:r>
      <w:r w:rsidR="005A75BA">
        <w:rPr>
          <w:rStyle w:val="Strong"/>
          <w:rFonts w:ascii="Oracle Sans" w:hAnsi="Oracle Sans"/>
          <w:b/>
          <w:bCs/>
        </w:rPr>
        <w:t xml:space="preserve">customer </w:t>
      </w:r>
      <w:r w:rsidR="00BA455E" w:rsidRPr="00575015">
        <w:rPr>
          <w:rStyle w:val="Strong"/>
          <w:rFonts w:ascii="Oracle Sans" w:hAnsi="Oracle Sans"/>
          <w:b/>
          <w:bCs/>
        </w:rPr>
        <w:t>accounts be ordered for collectors?</w:t>
      </w:r>
      <w:bookmarkEnd w:id="23"/>
    </w:p>
    <w:p w14:paraId="5B005AA5" w14:textId="107E3CCC" w:rsidR="00D80779" w:rsidRDefault="00D80779" w:rsidP="00141927">
      <w:pPr>
        <w:rPr>
          <w:rFonts w:ascii="Oracle Sans" w:hAnsi="Oracle Sans"/>
        </w:rPr>
      </w:pPr>
      <w:r w:rsidRPr="00D80779">
        <w:rPr>
          <w:rFonts w:ascii="Oracle Sans" w:hAnsi="Oracle Sans"/>
        </w:rPr>
        <w:t>Define the order in which customer accounts should be prioritized for collectors</w:t>
      </w:r>
      <w:r w:rsidR="00486063">
        <w:rPr>
          <w:rFonts w:ascii="Oracle Sans" w:hAnsi="Oracle Sans"/>
        </w:rPr>
        <w:t xml:space="preserve"> </w:t>
      </w:r>
      <w:r w:rsidR="00486063" w:rsidRPr="00F418E9">
        <w:rPr>
          <w:rFonts w:ascii="Oracle Sans" w:hAnsi="Oracle Sans"/>
        </w:rPr>
        <w:t xml:space="preserve">using the </w:t>
      </w:r>
      <w:r w:rsidR="00486063" w:rsidRPr="00E75054">
        <w:rPr>
          <w:rFonts w:ascii="Oracle Sans" w:hAnsi="Oracle Sans"/>
        </w:rPr>
        <w:t xml:space="preserve">business terms described in </w:t>
      </w:r>
      <w:r w:rsidR="00486063" w:rsidRPr="00A4670F">
        <w:rPr>
          <w:rFonts w:ascii="Oracle Sans" w:hAnsi="Oracle Sans"/>
          <w:color w:val="2F5496" w:themeColor="accent1" w:themeShade="BF"/>
          <w:u w:val="single" w:color="2F5496" w:themeColor="accent1" w:themeShade="BF"/>
        </w:rPr>
        <w:fldChar w:fldCharType="begin"/>
      </w:r>
      <w:r w:rsidR="00486063" w:rsidRPr="00A4670F">
        <w:rPr>
          <w:rFonts w:ascii="Oracle Sans" w:hAnsi="Oracle Sans"/>
          <w:color w:val="2F5496" w:themeColor="accent1" w:themeShade="BF"/>
          <w:u w:val="single" w:color="2F5496" w:themeColor="accent1" w:themeShade="BF"/>
        </w:rPr>
        <w:instrText xml:space="preserve"> REF _Ref235551867 \h </w:instrText>
      </w:r>
      <w:r w:rsidR="00486063">
        <w:rPr>
          <w:rFonts w:ascii="Oracle Sans" w:hAnsi="Oracle Sans"/>
          <w:color w:val="2F5496" w:themeColor="accent1" w:themeShade="BF"/>
          <w:u w:val="single" w:color="2F5496" w:themeColor="accent1" w:themeShade="BF"/>
        </w:rPr>
        <w:instrText xml:space="preserve"> \* MERGEFORMAT </w:instrText>
      </w:r>
      <w:r w:rsidR="00486063" w:rsidRPr="00A4670F">
        <w:rPr>
          <w:rFonts w:ascii="Oracle Sans" w:hAnsi="Oracle Sans"/>
          <w:color w:val="2F5496" w:themeColor="accent1" w:themeShade="BF"/>
          <w:u w:val="single" w:color="2F5496" w:themeColor="accent1" w:themeShade="BF"/>
        </w:rPr>
      </w:r>
      <w:r w:rsidR="00486063" w:rsidRPr="00A4670F">
        <w:rPr>
          <w:rFonts w:ascii="Oracle Sans" w:hAnsi="Oracle Sans"/>
          <w:color w:val="2F5496" w:themeColor="accent1" w:themeShade="BF"/>
          <w:u w:val="single" w:color="2F5496" w:themeColor="accent1" w:themeShade="BF"/>
        </w:rPr>
        <w:fldChar w:fldCharType="separate"/>
      </w:r>
      <w:r w:rsidR="009612E4" w:rsidRPr="009612E4">
        <w:rPr>
          <w:rFonts w:ascii="Oracle Sans" w:hAnsi="Oracle Sans"/>
          <w:color w:val="2F5496" w:themeColor="accent1" w:themeShade="BF"/>
          <w:u w:val="single" w:color="2F5496" w:themeColor="accent1" w:themeShade="BF"/>
        </w:rPr>
        <w:t>Supported Business Terms Taxonomy</w:t>
      </w:r>
      <w:r w:rsidR="00486063" w:rsidRPr="00A4670F">
        <w:rPr>
          <w:rFonts w:ascii="Oracle Sans" w:hAnsi="Oracle Sans"/>
          <w:color w:val="2F5496" w:themeColor="accent1" w:themeShade="BF"/>
          <w:u w:val="single" w:color="2F5496" w:themeColor="accent1" w:themeShade="BF"/>
        </w:rPr>
        <w:fldChar w:fldCharType="end"/>
      </w:r>
      <w:r w:rsidR="00486063" w:rsidRPr="00E75054">
        <w:rPr>
          <w:rFonts w:ascii="Oracle Sans Tab" w:hAnsi="Oracle Sans Tab"/>
        </w:rPr>
        <w:t>.</w:t>
      </w:r>
    </w:p>
    <w:p w14:paraId="2D08B4DC" w14:textId="19D85F3C" w:rsidR="00BA455E" w:rsidRDefault="00706860" w:rsidP="00141927">
      <w:pPr>
        <w:pStyle w:val="NormalWeb"/>
        <w:rPr>
          <w:rFonts w:ascii="Oracle Sans Tab" w:hAnsi="Oracle Sans Tab"/>
        </w:rPr>
      </w:pPr>
      <w:r w:rsidRPr="00706860">
        <w:rPr>
          <w:rFonts w:ascii="Oracle Sans Tab" w:hAnsi="Oracle Sans Tab"/>
          <w:b/>
        </w:rPr>
        <w:t>Note:</w:t>
      </w:r>
      <w:r>
        <w:rPr>
          <w:rFonts w:ascii="Oracle Sans Tab" w:hAnsi="Oracle Sans Tab"/>
        </w:rPr>
        <w:t xml:space="preserve"> </w:t>
      </w:r>
      <w:r w:rsidR="00214539" w:rsidRPr="00214539">
        <w:rPr>
          <w:rFonts w:ascii="Oracle Sans Tab" w:hAnsi="Oracle Sans Tab"/>
        </w:rPr>
        <w:t>Remove the example</w:t>
      </w:r>
      <w:r w:rsidR="00214539">
        <w:rPr>
          <w:rFonts w:ascii="Oracle Sans Tab" w:hAnsi="Oracle Sans Tab"/>
        </w:rPr>
        <w:t>s</w:t>
      </w:r>
      <w:r w:rsidR="00214539" w:rsidRPr="00214539">
        <w:rPr>
          <w:rFonts w:ascii="Oracle Sans Tab" w:hAnsi="Oracle Sans Tab"/>
        </w:rPr>
        <w:t xml:space="preserve"> below and replace the placeholders with the required </w:t>
      </w:r>
      <w:r w:rsidR="00214539">
        <w:rPr>
          <w:rFonts w:ascii="Oracle Sans Tab" w:hAnsi="Oracle Sans Tab"/>
        </w:rPr>
        <w:t>order</w:t>
      </w:r>
      <w:r w:rsidR="00214539" w:rsidRPr="00214539">
        <w:rPr>
          <w:rFonts w:ascii="Oracle Sans Tab" w:hAnsi="Oracle Sans Tab"/>
        </w:rPr>
        <w:t>, following the same format.</w:t>
      </w:r>
    </w:p>
    <w:p w14:paraId="04D5AB39" w14:textId="3346A0EA" w:rsidR="00A54BD1" w:rsidRPr="006D2EE7" w:rsidRDefault="00837423" w:rsidP="00A54BD1">
      <w:pPr>
        <w:pStyle w:val="NormalWeb"/>
        <w:rPr>
          <w:rFonts w:ascii="Oracle Sans Tab" w:hAnsi="Oracle Sans Tab"/>
          <w:i/>
          <w:iCs/>
        </w:rPr>
      </w:pPr>
      <w:r w:rsidRPr="006D2EE7">
        <w:rPr>
          <w:rFonts w:ascii="Oracle Sans Tab" w:hAnsi="Oracle Sans Tab"/>
          <w:i/>
          <w:iCs/>
        </w:rPr>
        <w:t>First:</w:t>
      </w:r>
      <w:r w:rsidR="009D2635" w:rsidRPr="006D2EE7">
        <w:rPr>
          <w:rFonts w:ascii="Oracle Sans Tab" w:hAnsi="Oracle Sans Tab"/>
          <w:i/>
          <w:iCs/>
        </w:rPr>
        <w:t xml:space="preserve">  </w:t>
      </w:r>
      <w:r w:rsidR="00321968">
        <w:rPr>
          <w:rFonts w:ascii="Oracle Sans Tab" w:hAnsi="Oracle Sans Tab"/>
          <w:i/>
          <w:iCs/>
        </w:rPr>
        <w:t xml:space="preserve">Example: </w:t>
      </w:r>
      <w:r w:rsidRPr="006D2EE7">
        <w:rPr>
          <w:rFonts w:ascii="Oracle Sans Tab" w:hAnsi="Oracle Sans Tab"/>
          <w:i/>
          <w:iCs/>
        </w:rPr>
        <w:t xml:space="preserve">By </w:t>
      </w:r>
      <w:r w:rsidR="006B6284" w:rsidRPr="006D2EE7">
        <w:rPr>
          <w:rStyle w:val="Strong"/>
          <w:rFonts w:ascii="Oracle Sans Tab" w:hAnsi="Oracle Sans Tab"/>
          <w:b w:val="0"/>
          <w:i/>
          <w:iCs/>
        </w:rPr>
        <w:t xml:space="preserve">Total Past Due Balance </w:t>
      </w:r>
      <w:r w:rsidR="00A54BD1" w:rsidRPr="006D2EE7">
        <w:rPr>
          <w:rFonts w:ascii="Oracle Sans Tab" w:hAnsi="Oracle Sans Tab"/>
          <w:i/>
          <w:iCs/>
        </w:rPr>
        <w:t xml:space="preserve">(Descending) </w:t>
      </w:r>
    </w:p>
    <w:p w14:paraId="0A119050" w14:textId="58DE0AD0" w:rsidR="00963D1B" w:rsidRPr="006D2EE7" w:rsidRDefault="00837423" w:rsidP="00A54BD1">
      <w:pPr>
        <w:pStyle w:val="NormalWeb"/>
        <w:rPr>
          <w:rFonts w:ascii="Oracle Sans Tab" w:hAnsi="Oracle Sans Tab"/>
          <w:i/>
          <w:iCs/>
        </w:rPr>
      </w:pPr>
      <w:r w:rsidRPr="006D2EE7">
        <w:rPr>
          <w:rFonts w:ascii="Oracle Sans Tab" w:hAnsi="Oracle Sans Tab"/>
          <w:bCs/>
          <w:i/>
          <w:iCs/>
        </w:rPr>
        <w:t>Then</w:t>
      </w:r>
      <w:r w:rsidRPr="006D2EE7">
        <w:rPr>
          <w:rFonts w:ascii="Oracle Sans Tab" w:hAnsi="Oracle Sans Tab"/>
          <w:i/>
          <w:iCs/>
        </w:rPr>
        <w:t>:</w:t>
      </w:r>
      <w:r w:rsidR="00963D1B" w:rsidRPr="006D2EE7">
        <w:rPr>
          <w:rFonts w:ascii="Oracle Sans Tab" w:hAnsi="Oracle Sans Tab"/>
          <w:i/>
          <w:iCs/>
        </w:rPr>
        <w:t xml:space="preserve"> </w:t>
      </w:r>
      <w:r w:rsidR="00321968">
        <w:rPr>
          <w:rFonts w:ascii="Oracle Sans Tab" w:hAnsi="Oracle Sans Tab"/>
          <w:i/>
          <w:iCs/>
        </w:rPr>
        <w:t xml:space="preserve">Example: </w:t>
      </w:r>
      <w:r w:rsidR="00963D1B" w:rsidRPr="006B6284">
        <w:rPr>
          <w:rFonts w:ascii="Oracle Sans Tab" w:hAnsi="Oracle Sans Tab"/>
          <w:bCs/>
          <w:i/>
          <w:iCs/>
        </w:rPr>
        <w:t>By</w:t>
      </w:r>
      <w:r w:rsidR="00963D1B" w:rsidRPr="006B6284">
        <w:rPr>
          <w:rFonts w:ascii="Oracle Sans Tab" w:hAnsi="Oracle Sans Tab"/>
          <w:b/>
          <w:i/>
          <w:iCs/>
        </w:rPr>
        <w:t xml:space="preserve"> </w:t>
      </w:r>
      <w:r w:rsidR="006B6284" w:rsidRPr="006B6284">
        <w:rPr>
          <w:rStyle w:val="Strong"/>
          <w:rFonts w:ascii="Oracle Sans Tab" w:hAnsi="Oracle Sans Tab"/>
          <w:b w:val="0"/>
        </w:rPr>
        <w:t>Largest Overdue Invoice</w:t>
      </w:r>
      <w:r w:rsidR="006B6284" w:rsidRPr="008B3963">
        <w:rPr>
          <w:rFonts w:ascii="Oracle Sans Tab" w:hAnsi="Oracle Sans Tab"/>
        </w:rPr>
        <w:t xml:space="preserve"> </w:t>
      </w:r>
      <w:r w:rsidRPr="006D2EE7">
        <w:rPr>
          <w:rStyle w:val="Strong"/>
          <w:rFonts w:ascii="Oracle Sans Tab" w:hAnsi="Oracle Sans Tab"/>
          <w:b w:val="0"/>
          <w:bCs w:val="0"/>
          <w:i/>
          <w:iCs/>
        </w:rPr>
        <w:t>(</w:t>
      </w:r>
      <w:r w:rsidRPr="006D2EE7">
        <w:rPr>
          <w:rFonts w:ascii="Oracle Sans Tab" w:hAnsi="Oracle Sans Tab"/>
          <w:i/>
          <w:iCs/>
        </w:rPr>
        <w:t>Descending)</w:t>
      </w:r>
    </w:p>
    <w:p w14:paraId="42D2FA00" w14:textId="7AFB756B" w:rsidR="006D2EE7" w:rsidRPr="006D2EE7" w:rsidRDefault="006D2EE7" w:rsidP="00A54BD1">
      <w:pPr>
        <w:pStyle w:val="NormalWeb"/>
        <w:rPr>
          <w:rFonts w:ascii="Oracle Sans Tab" w:hAnsi="Oracle Sans Tab"/>
          <w:b/>
          <w:i/>
          <w:iCs/>
        </w:rPr>
      </w:pPr>
      <w:r w:rsidRPr="006D2EE7">
        <w:rPr>
          <w:rFonts w:ascii="Oracle Sans Tab" w:hAnsi="Oracle Sans Tab"/>
          <w:b/>
          <w:i/>
          <w:iCs/>
        </w:rPr>
        <w:t>First: &lt;</w:t>
      </w:r>
      <w:r>
        <w:rPr>
          <w:rFonts w:ascii="Oracle Sans Tab" w:hAnsi="Oracle Sans Tab"/>
          <w:b/>
          <w:i/>
          <w:iCs/>
        </w:rPr>
        <w:t>A</w:t>
      </w:r>
      <w:r w:rsidRPr="006D2EE7">
        <w:rPr>
          <w:rFonts w:ascii="Oracle Sans Tab" w:hAnsi="Oracle Sans Tab"/>
          <w:b/>
          <w:i/>
          <w:iCs/>
        </w:rPr>
        <w:t xml:space="preserve">dd </w:t>
      </w:r>
      <w:r w:rsidR="00406F83">
        <w:rPr>
          <w:rFonts w:ascii="Oracle Sans Tab" w:hAnsi="Oracle Sans Tab"/>
          <w:b/>
          <w:i/>
          <w:iCs/>
        </w:rPr>
        <w:t>sort</w:t>
      </w:r>
      <w:r w:rsidR="00214539">
        <w:rPr>
          <w:rFonts w:ascii="Oracle Sans Tab" w:hAnsi="Oracle Sans Tab"/>
          <w:b/>
          <w:i/>
          <w:iCs/>
        </w:rPr>
        <w:t xml:space="preserve"> </w:t>
      </w:r>
      <w:r w:rsidR="00406F83">
        <w:rPr>
          <w:rFonts w:ascii="Oracle Sans Tab" w:hAnsi="Oracle Sans Tab"/>
          <w:b/>
          <w:i/>
          <w:iCs/>
        </w:rPr>
        <w:t>order</w:t>
      </w:r>
      <w:r w:rsidRPr="006D2EE7">
        <w:rPr>
          <w:rFonts w:ascii="Oracle Sans Tab" w:hAnsi="Oracle Sans Tab"/>
          <w:b/>
          <w:i/>
          <w:iCs/>
        </w:rPr>
        <w:t>&gt;</w:t>
      </w:r>
    </w:p>
    <w:p w14:paraId="20F58289" w14:textId="3675C6C9" w:rsidR="006D2EE7" w:rsidRPr="006D2EE7" w:rsidRDefault="006D2EE7" w:rsidP="00A54BD1">
      <w:pPr>
        <w:pStyle w:val="NormalWeb"/>
        <w:rPr>
          <w:rFonts w:ascii="Oracle Sans Tab" w:hAnsi="Oracle Sans Tab"/>
          <w:b/>
          <w:i/>
          <w:iCs/>
        </w:rPr>
      </w:pPr>
      <w:r w:rsidRPr="006D2EE7">
        <w:rPr>
          <w:rFonts w:ascii="Oracle Sans Tab" w:hAnsi="Oracle Sans Tab"/>
          <w:b/>
          <w:i/>
          <w:iCs/>
        </w:rPr>
        <w:t>Then: &lt;</w:t>
      </w:r>
      <w:r w:rsidR="00214539">
        <w:rPr>
          <w:rFonts w:ascii="Oracle Sans Tab" w:hAnsi="Oracle Sans Tab"/>
          <w:b/>
          <w:i/>
          <w:iCs/>
        </w:rPr>
        <w:t>A</w:t>
      </w:r>
      <w:r w:rsidR="00214539" w:rsidRPr="006D2EE7">
        <w:rPr>
          <w:rFonts w:ascii="Oracle Sans Tab" w:hAnsi="Oracle Sans Tab"/>
          <w:b/>
          <w:i/>
          <w:iCs/>
        </w:rPr>
        <w:t xml:space="preserve">dd </w:t>
      </w:r>
      <w:r w:rsidR="00406F83">
        <w:rPr>
          <w:rFonts w:ascii="Oracle Sans Tab" w:hAnsi="Oracle Sans Tab"/>
          <w:b/>
          <w:i/>
          <w:iCs/>
        </w:rPr>
        <w:t>sort order</w:t>
      </w:r>
      <w:r w:rsidRPr="006D2EE7">
        <w:rPr>
          <w:rFonts w:ascii="Oracle Sans Tab" w:hAnsi="Oracle Sans Tab"/>
          <w:b/>
          <w:i/>
          <w:iCs/>
        </w:rPr>
        <w:t>&gt;</w:t>
      </w:r>
    </w:p>
    <w:p w14:paraId="2EE8D43F" w14:textId="556D04A8" w:rsidR="00F773AB" w:rsidRPr="00575015" w:rsidRDefault="004B73A9" w:rsidP="00141927">
      <w:pPr>
        <w:pStyle w:val="Heading2"/>
        <w:rPr>
          <w:rFonts w:ascii="Oracle Sans" w:hAnsi="Oracle Sans"/>
        </w:rPr>
      </w:pPr>
      <w:bookmarkStart w:id="24" w:name="_Toc236402600"/>
      <w:r>
        <w:rPr>
          <w:rStyle w:val="Strong"/>
          <w:rFonts w:ascii="Oracle Sans" w:hAnsi="Oracle Sans"/>
          <w:b/>
          <w:bCs/>
        </w:rPr>
        <w:t xml:space="preserve">4.2 </w:t>
      </w:r>
      <w:r w:rsidR="00F418E9" w:rsidRPr="00575015">
        <w:rPr>
          <w:rStyle w:val="Strong"/>
          <w:rFonts w:ascii="Oracle Sans" w:hAnsi="Oracle Sans"/>
          <w:b/>
          <w:bCs/>
        </w:rPr>
        <w:t xml:space="preserve">How should </w:t>
      </w:r>
      <w:r w:rsidR="005A75BA">
        <w:rPr>
          <w:rStyle w:val="Strong"/>
          <w:rFonts w:ascii="Oracle Sans" w:hAnsi="Oracle Sans"/>
          <w:b/>
          <w:bCs/>
        </w:rPr>
        <w:t xml:space="preserve">customer accounts be categorized by </w:t>
      </w:r>
      <w:r w:rsidR="00F418E9" w:rsidRPr="00575015">
        <w:rPr>
          <w:rStyle w:val="Strong"/>
          <w:rFonts w:ascii="Oracle Sans" w:hAnsi="Oracle Sans"/>
          <w:b/>
          <w:bCs/>
        </w:rPr>
        <w:t>priority?</w:t>
      </w:r>
      <w:bookmarkEnd w:id="24"/>
    </w:p>
    <w:p w14:paraId="619D3B19" w14:textId="21E02808" w:rsidR="00F418E9" w:rsidRDefault="00F418E9" w:rsidP="00141927">
      <w:pPr>
        <w:pStyle w:val="NormalWeb"/>
        <w:rPr>
          <w:rFonts w:ascii="Oracle Sans Tab" w:hAnsi="Oracle Sans Tab"/>
        </w:rPr>
      </w:pPr>
      <w:r w:rsidRPr="00F418E9">
        <w:rPr>
          <w:rFonts w:ascii="Oracle Sans" w:hAnsi="Oracle Sans"/>
        </w:rPr>
        <w:t xml:space="preserve">Specify the business rules for assigning priority levels to customer accounts. Define the conditions for classifying accounts as High, Medium, or Low priority using the </w:t>
      </w:r>
      <w:r w:rsidRPr="00E75054">
        <w:rPr>
          <w:rFonts w:ascii="Oracle Sans" w:hAnsi="Oracle Sans"/>
        </w:rPr>
        <w:t xml:space="preserve">business terms described in </w:t>
      </w:r>
      <w:r w:rsidR="00A4670F" w:rsidRPr="00A4670F">
        <w:rPr>
          <w:rFonts w:ascii="Oracle Sans" w:hAnsi="Oracle Sans"/>
          <w:color w:val="2F5496" w:themeColor="accent1" w:themeShade="BF"/>
          <w:u w:val="single" w:color="2F5496" w:themeColor="accent1" w:themeShade="BF"/>
        </w:rPr>
        <w:fldChar w:fldCharType="begin"/>
      </w:r>
      <w:r w:rsidR="00A4670F" w:rsidRPr="00A4670F">
        <w:rPr>
          <w:rFonts w:ascii="Oracle Sans" w:hAnsi="Oracle Sans"/>
          <w:color w:val="2F5496" w:themeColor="accent1" w:themeShade="BF"/>
          <w:u w:val="single" w:color="2F5496" w:themeColor="accent1" w:themeShade="BF"/>
        </w:rPr>
        <w:instrText xml:space="preserve"> REF _Ref235551867 \h </w:instrText>
      </w:r>
      <w:r w:rsidR="00A4670F">
        <w:rPr>
          <w:rFonts w:ascii="Oracle Sans" w:hAnsi="Oracle Sans"/>
          <w:color w:val="2F5496" w:themeColor="accent1" w:themeShade="BF"/>
          <w:u w:val="single" w:color="2F5496" w:themeColor="accent1" w:themeShade="BF"/>
        </w:rPr>
        <w:instrText xml:space="preserve"> \* MERGEFORMAT </w:instrText>
      </w:r>
      <w:r w:rsidR="00A4670F" w:rsidRPr="00A4670F">
        <w:rPr>
          <w:rFonts w:ascii="Oracle Sans" w:hAnsi="Oracle Sans"/>
          <w:color w:val="2F5496" w:themeColor="accent1" w:themeShade="BF"/>
          <w:u w:val="single" w:color="2F5496" w:themeColor="accent1" w:themeShade="BF"/>
        </w:rPr>
      </w:r>
      <w:r w:rsidR="00A4670F" w:rsidRPr="00A4670F">
        <w:rPr>
          <w:rFonts w:ascii="Oracle Sans" w:hAnsi="Oracle Sans"/>
          <w:color w:val="2F5496" w:themeColor="accent1" w:themeShade="BF"/>
          <w:u w:val="single" w:color="2F5496" w:themeColor="accent1" w:themeShade="BF"/>
        </w:rPr>
        <w:fldChar w:fldCharType="separate"/>
      </w:r>
      <w:r w:rsidR="009612E4" w:rsidRPr="009612E4">
        <w:rPr>
          <w:rFonts w:ascii="Oracle Sans" w:hAnsi="Oracle Sans"/>
          <w:color w:val="2F5496" w:themeColor="accent1" w:themeShade="BF"/>
          <w:u w:val="single" w:color="2F5496" w:themeColor="accent1" w:themeShade="BF"/>
        </w:rPr>
        <w:t>Supported Business Terms Taxonomy</w:t>
      </w:r>
      <w:r w:rsidR="00A4670F" w:rsidRPr="00A4670F">
        <w:rPr>
          <w:rFonts w:ascii="Oracle Sans" w:hAnsi="Oracle Sans"/>
          <w:color w:val="2F5496" w:themeColor="accent1" w:themeShade="BF"/>
          <w:u w:val="single" w:color="2F5496" w:themeColor="accent1" w:themeShade="BF"/>
        </w:rPr>
        <w:fldChar w:fldCharType="end"/>
      </w:r>
      <w:r w:rsidRPr="00E75054">
        <w:rPr>
          <w:rFonts w:ascii="Oracle Sans Tab" w:hAnsi="Oracle Sans Tab"/>
        </w:rPr>
        <w:t>.</w:t>
      </w:r>
    </w:p>
    <w:p w14:paraId="2A84AD71" w14:textId="7F5C7CA2" w:rsidR="00963D1B" w:rsidRDefault="00963D1B" w:rsidP="00141927">
      <w:pPr>
        <w:pStyle w:val="NormalWeb"/>
        <w:rPr>
          <w:rFonts w:ascii="Oracle Sans Tab" w:hAnsi="Oracle Sans Tab"/>
        </w:rPr>
      </w:pPr>
      <w:r w:rsidRPr="00706860">
        <w:rPr>
          <w:rFonts w:ascii="Oracle Sans Tab" w:hAnsi="Oracle Sans Tab"/>
          <w:b/>
        </w:rPr>
        <w:t>Note:</w:t>
      </w:r>
      <w:r>
        <w:rPr>
          <w:rFonts w:ascii="Oracle Sans Tab" w:hAnsi="Oracle Sans Tab"/>
        </w:rPr>
        <w:t xml:space="preserve"> </w:t>
      </w:r>
      <w:r w:rsidR="00271EA4" w:rsidRPr="00271EA4">
        <w:rPr>
          <w:rFonts w:ascii="Oracle Sans Tab" w:hAnsi="Oracle Sans Tab"/>
        </w:rPr>
        <w:t xml:space="preserve">Remove the example conditions and replace the placeholders below with the applicable conditions for each priority level, following the same format. Specify whether </w:t>
      </w:r>
      <w:r w:rsidR="00271EA4" w:rsidRPr="002B6164">
        <w:rPr>
          <w:rFonts w:ascii="Oracle Sans Tab" w:hAnsi="Oracle Sans Tab"/>
          <w:b/>
        </w:rPr>
        <w:t>Any</w:t>
      </w:r>
      <w:r w:rsidR="00271EA4" w:rsidRPr="00271EA4">
        <w:rPr>
          <w:rFonts w:ascii="Oracle Sans Tab" w:hAnsi="Oracle Sans Tab"/>
        </w:rPr>
        <w:t xml:space="preserve"> or </w:t>
      </w:r>
      <w:r w:rsidR="00271EA4" w:rsidRPr="002B6164">
        <w:rPr>
          <w:rFonts w:ascii="Oracle Sans Tab" w:hAnsi="Oracle Sans Tab"/>
          <w:b/>
        </w:rPr>
        <w:t>All</w:t>
      </w:r>
      <w:r w:rsidR="00271EA4" w:rsidRPr="00271EA4">
        <w:rPr>
          <w:rFonts w:ascii="Oracle Sans Tab" w:hAnsi="Oracle Sans Tab"/>
        </w:rPr>
        <w:t xml:space="preserve"> of the listed conditions must be met. Delete any unused placeholder bullets that are not required.</w:t>
      </w:r>
    </w:p>
    <w:p w14:paraId="6023B82F" w14:textId="77777777" w:rsidR="00E85172" w:rsidRDefault="00E85172">
      <w:pPr>
        <w:rPr>
          <w:rStyle w:val="Strong"/>
          <w:rFonts w:ascii="Oracle Sans" w:hAnsi="Oracle Sans"/>
        </w:rPr>
      </w:pPr>
      <w:r>
        <w:rPr>
          <w:rStyle w:val="Strong"/>
          <w:rFonts w:ascii="Oracle Sans" w:hAnsi="Oracle Sans"/>
        </w:rPr>
        <w:br w:type="page"/>
      </w:r>
    </w:p>
    <w:p w14:paraId="2BBE7E3B" w14:textId="587D75F9" w:rsidR="00271EA4" w:rsidRPr="00271EA4" w:rsidRDefault="00271EA4" w:rsidP="00271EA4">
      <w:pPr>
        <w:rPr>
          <w:rFonts w:ascii="Oracle Sans" w:eastAsia="Times New Roman" w:hAnsi="Oracle Sans"/>
        </w:rPr>
      </w:pPr>
      <w:r w:rsidRPr="00271EA4">
        <w:rPr>
          <w:rStyle w:val="Strong"/>
          <w:rFonts w:ascii="Oracle Sans" w:hAnsi="Oracle Sans"/>
        </w:rPr>
        <w:lastRenderedPageBreak/>
        <w:t>High Priority Accounts</w:t>
      </w:r>
    </w:p>
    <w:p w14:paraId="45FD7566" w14:textId="77777777" w:rsidR="00271EA4" w:rsidRPr="00271EA4" w:rsidRDefault="00271EA4" w:rsidP="00271EA4">
      <w:pPr>
        <w:pStyle w:val="NormalWeb"/>
        <w:rPr>
          <w:rFonts w:ascii="Oracle Sans" w:hAnsi="Oracle Sans"/>
        </w:rPr>
      </w:pPr>
      <w:r w:rsidRPr="00271EA4">
        <w:rPr>
          <w:rStyle w:val="Strong"/>
          <w:rFonts w:ascii="Oracle Sans" w:hAnsi="Oracle Sans"/>
        </w:rPr>
        <w:t xml:space="preserve">Classify an account as High Priority when </w:t>
      </w:r>
      <w:r w:rsidRPr="00271EA4">
        <w:rPr>
          <w:rStyle w:val="Emphasis"/>
          <w:rFonts w:ascii="Oracle Sans" w:hAnsi="Oracle Sans"/>
          <w:b/>
          <w:bCs/>
        </w:rPr>
        <w:t>[Any / All]</w:t>
      </w:r>
      <w:r w:rsidRPr="00271EA4">
        <w:rPr>
          <w:rStyle w:val="Strong"/>
          <w:rFonts w:ascii="Oracle Sans" w:hAnsi="Oracle Sans"/>
        </w:rPr>
        <w:t xml:space="preserve"> of the following conditions are met:</w:t>
      </w:r>
    </w:p>
    <w:p w14:paraId="278DAD56" w14:textId="77777777" w:rsidR="00271EA4" w:rsidRPr="00271EA4" w:rsidRDefault="00271EA4" w:rsidP="00271EA4">
      <w:pPr>
        <w:numPr>
          <w:ilvl w:val="0"/>
          <w:numId w:val="24"/>
        </w:numPr>
        <w:spacing w:before="100" w:beforeAutospacing="1" w:after="100" w:afterAutospacing="1"/>
        <w:rPr>
          <w:rFonts w:ascii="Oracle Sans" w:hAnsi="Oracle Sans"/>
        </w:rPr>
      </w:pPr>
      <w:r w:rsidRPr="00271EA4">
        <w:rPr>
          <w:rFonts w:ascii="Oracle Sans" w:hAnsi="Oracle Sans"/>
        </w:rPr>
        <w:t xml:space="preserve">&lt;Add condition here&gt; </w:t>
      </w:r>
    </w:p>
    <w:p w14:paraId="013F8993" w14:textId="77777777" w:rsidR="00271EA4" w:rsidRPr="00271EA4" w:rsidRDefault="00271EA4" w:rsidP="00271EA4">
      <w:pPr>
        <w:numPr>
          <w:ilvl w:val="0"/>
          <w:numId w:val="24"/>
        </w:numPr>
        <w:spacing w:before="100" w:beforeAutospacing="1" w:after="100" w:afterAutospacing="1"/>
        <w:rPr>
          <w:rFonts w:ascii="Oracle Sans" w:hAnsi="Oracle Sans"/>
        </w:rPr>
      </w:pPr>
      <w:r w:rsidRPr="00271EA4">
        <w:rPr>
          <w:rFonts w:ascii="Oracle Sans" w:hAnsi="Oracle Sans"/>
        </w:rPr>
        <w:t xml:space="preserve">&lt;Add condition here&gt; </w:t>
      </w:r>
    </w:p>
    <w:p w14:paraId="7D8D6AE5" w14:textId="77777777" w:rsidR="00271EA4" w:rsidRPr="00271EA4" w:rsidRDefault="00271EA4" w:rsidP="00271EA4">
      <w:pPr>
        <w:numPr>
          <w:ilvl w:val="0"/>
          <w:numId w:val="24"/>
        </w:numPr>
        <w:spacing w:before="100" w:beforeAutospacing="1" w:after="100" w:afterAutospacing="1"/>
        <w:rPr>
          <w:rFonts w:ascii="Oracle Sans" w:hAnsi="Oracle Sans"/>
        </w:rPr>
      </w:pPr>
      <w:r w:rsidRPr="00271EA4">
        <w:rPr>
          <w:rFonts w:ascii="Oracle Sans" w:hAnsi="Oracle Sans"/>
        </w:rPr>
        <w:t xml:space="preserve">&lt;Add condition here&gt; </w:t>
      </w:r>
    </w:p>
    <w:p w14:paraId="354AD0A0" w14:textId="77777777" w:rsidR="00271EA4" w:rsidRPr="00271EA4" w:rsidRDefault="00271EA4" w:rsidP="00271EA4">
      <w:pPr>
        <w:pStyle w:val="NormalWeb"/>
        <w:rPr>
          <w:rFonts w:ascii="Oracle Sans" w:hAnsi="Oracle Sans"/>
        </w:rPr>
      </w:pPr>
      <w:r w:rsidRPr="00271EA4">
        <w:rPr>
          <w:rStyle w:val="Strong"/>
          <w:rFonts w:ascii="Oracle Sans" w:hAnsi="Oracle Sans"/>
        </w:rPr>
        <w:t>Example:</w:t>
      </w:r>
    </w:p>
    <w:p w14:paraId="12324BB1" w14:textId="77777777" w:rsidR="00271EA4" w:rsidRPr="00271EA4" w:rsidRDefault="00271EA4" w:rsidP="00271EA4">
      <w:pPr>
        <w:numPr>
          <w:ilvl w:val="0"/>
          <w:numId w:val="25"/>
        </w:numPr>
        <w:spacing w:before="100" w:beforeAutospacing="1" w:after="100" w:afterAutospacing="1"/>
        <w:rPr>
          <w:rFonts w:ascii="Oracle Sans" w:hAnsi="Oracle Sans"/>
        </w:rPr>
      </w:pPr>
      <w:r w:rsidRPr="00271EA4">
        <w:rPr>
          <w:rFonts w:ascii="Oracle Sans" w:hAnsi="Oracle Sans"/>
        </w:rPr>
        <w:t xml:space="preserve">If the total past due balance is greater than </w:t>
      </w:r>
      <w:r w:rsidRPr="00271EA4">
        <w:rPr>
          <w:rStyle w:val="Strong"/>
          <w:rFonts w:ascii="Oracle Sans" w:hAnsi="Oracle Sans"/>
        </w:rPr>
        <w:t>4,750,000</w:t>
      </w:r>
      <w:r w:rsidRPr="00271EA4">
        <w:rPr>
          <w:rFonts w:ascii="Oracle Sans" w:hAnsi="Oracle Sans"/>
        </w:rPr>
        <w:t xml:space="preserve">. </w:t>
      </w:r>
    </w:p>
    <w:p w14:paraId="2E8E764E" w14:textId="6E849C20" w:rsidR="00271EA4" w:rsidRPr="00271EA4" w:rsidRDefault="00271EA4" w:rsidP="00271EA4">
      <w:pPr>
        <w:numPr>
          <w:ilvl w:val="0"/>
          <w:numId w:val="25"/>
        </w:numPr>
        <w:spacing w:before="100" w:beforeAutospacing="1" w:after="100" w:afterAutospacing="1"/>
        <w:rPr>
          <w:rFonts w:ascii="Oracle Sans" w:hAnsi="Oracle Sans"/>
        </w:rPr>
      </w:pPr>
      <w:r w:rsidRPr="00271EA4">
        <w:rPr>
          <w:rFonts w:ascii="Oracle Sans" w:hAnsi="Oracle Sans"/>
        </w:rPr>
        <w:t xml:space="preserve">If the largest overdue invoice is equal to </w:t>
      </w:r>
      <w:r w:rsidRPr="00271EA4">
        <w:rPr>
          <w:rStyle w:val="Strong"/>
          <w:rFonts w:ascii="Oracle Sans" w:hAnsi="Oracle Sans"/>
        </w:rPr>
        <w:t>1,4</w:t>
      </w:r>
      <w:r w:rsidR="006B6284">
        <w:rPr>
          <w:rStyle w:val="Strong"/>
          <w:rFonts w:ascii="Oracle Sans" w:hAnsi="Oracle Sans"/>
        </w:rPr>
        <w:t>00</w:t>
      </w:r>
      <w:r w:rsidRPr="00271EA4">
        <w:rPr>
          <w:rStyle w:val="Strong"/>
          <w:rFonts w:ascii="Oracle Sans" w:hAnsi="Oracle Sans"/>
        </w:rPr>
        <w:t>,</w:t>
      </w:r>
      <w:r w:rsidR="006B6284">
        <w:rPr>
          <w:rStyle w:val="Strong"/>
          <w:rFonts w:ascii="Oracle Sans" w:hAnsi="Oracle Sans"/>
        </w:rPr>
        <w:t>800</w:t>
      </w:r>
      <w:r w:rsidRPr="00271EA4">
        <w:rPr>
          <w:rFonts w:ascii="Oracle Sans" w:hAnsi="Oracle Sans"/>
        </w:rPr>
        <w:t xml:space="preserve"> </w:t>
      </w:r>
    </w:p>
    <w:p w14:paraId="5B41A5BA" w14:textId="77777777" w:rsidR="00271EA4" w:rsidRPr="00271EA4" w:rsidRDefault="00271EA4" w:rsidP="00271EA4">
      <w:pPr>
        <w:rPr>
          <w:rStyle w:val="Strong"/>
        </w:rPr>
      </w:pPr>
      <w:r w:rsidRPr="00271EA4">
        <w:rPr>
          <w:rStyle w:val="Strong"/>
          <w:rFonts w:ascii="Oracle Sans" w:hAnsi="Oracle Sans"/>
        </w:rPr>
        <w:t>Medium Priority Accounts</w:t>
      </w:r>
    </w:p>
    <w:p w14:paraId="007FB8CD" w14:textId="77777777" w:rsidR="00271EA4" w:rsidRPr="00271EA4" w:rsidRDefault="00271EA4" w:rsidP="00271EA4">
      <w:pPr>
        <w:pStyle w:val="NormalWeb"/>
        <w:rPr>
          <w:rFonts w:ascii="Oracle Sans" w:hAnsi="Oracle Sans"/>
        </w:rPr>
      </w:pPr>
      <w:r w:rsidRPr="00271EA4">
        <w:rPr>
          <w:rStyle w:val="Strong"/>
          <w:rFonts w:ascii="Oracle Sans" w:hAnsi="Oracle Sans"/>
        </w:rPr>
        <w:t xml:space="preserve">Classify an account as Medium Priority when </w:t>
      </w:r>
      <w:r w:rsidRPr="00271EA4">
        <w:rPr>
          <w:rStyle w:val="Emphasis"/>
          <w:rFonts w:ascii="Oracle Sans" w:hAnsi="Oracle Sans"/>
          <w:b/>
          <w:bCs/>
        </w:rPr>
        <w:t>[Any / All]</w:t>
      </w:r>
      <w:r w:rsidRPr="00271EA4">
        <w:rPr>
          <w:rStyle w:val="Strong"/>
          <w:rFonts w:ascii="Oracle Sans" w:hAnsi="Oracle Sans"/>
        </w:rPr>
        <w:t xml:space="preserve"> of the following conditions are met:</w:t>
      </w:r>
    </w:p>
    <w:p w14:paraId="3EE136FC" w14:textId="77777777" w:rsidR="00271EA4" w:rsidRPr="00271EA4" w:rsidRDefault="00271EA4" w:rsidP="00271EA4">
      <w:pPr>
        <w:numPr>
          <w:ilvl w:val="0"/>
          <w:numId w:val="26"/>
        </w:numPr>
        <w:spacing w:before="100" w:beforeAutospacing="1" w:after="100" w:afterAutospacing="1"/>
        <w:rPr>
          <w:rFonts w:ascii="Oracle Sans" w:hAnsi="Oracle Sans"/>
        </w:rPr>
      </w:pPr>
      <w:r w:rsidRPr="00271EA4">
        <w:rPr>
          <w:rFonts w:ascii="Oracle Sans" w:hAnsi="Oracle Sans"/>
        </w:rPr>
        <w:t xml:space="preserve">&lt;Add condition here&gt; </w:t>
      </w:r>
    </w:p>
    <w:p w14:paraId="61074952" w14:textId="77777777" w:rsidR="00271EA4" w:rsidRPr="00271EA4" w:rsidRDefault="00271EA4" w:rsidP="00271EA4">
      <w:pPr>
        <w:numPr>
          <w:ilvl w:val="0"/>
          <w:numId w:val="26"/>
        </w:numPr>
        <w:spacing w:before="100" w:beforeAutospacing="1" w:after="100" w:afterAutospacing="1"/>
        <w:rPr>
          <w:rFonts w:ascii="Oracle Sans" w:hAnsi="Oracle Sans"/>
        </w:rPr>
      </w:pPr>
      <w:r w:rsidRPr="00271EA4">
        <w:rPr>
          <w:rFonts w:ascii="Oracle Sans" w:hAnsi="Oracle Sans"/>
        </w:rPr>
        <w:t xml:space="preserve">&lt;Add condition here&gt; </w:t>
      </w:r>
    </w:p>
    <w:p w14:paraId="6F94CA0B" w14:textId="77777777" w:rsidR="00271EA4" w:rsidRPr="00271EA4" w:rsidRDefault="00271EA4" w:rsidP="00271EA4">
      <w:pPr>
        <w:numPr>
          <w:ilvl w:val="0"/>
          <w:numId w:val="26"/>
        </w:numPr>
        <w:spacing w:before="100" w:beforeAutospacing="1" w:after="100" w:afterAutospacing="1"/>
        <w:rPr>
          <w:rFonts w:ascii="Oracle Sans" w:hAnsi="Oracle Sans"/>
        </w:rPr>
      </w:pPr>
      <w:r w:rsidRPr="00271EA4">
        <w:rPr>
          <w:rFonts w:ascii="Oracle Sans" w:hAnsi="Oracle Sans"/>
        </w:rPr>
        <w:t xml:space="preserve">&lt;Add condition here&gt; </w:t>
      </w:r>
    </w:p>
    <w:p w14:paraId="3A18007B" w14:textId="77777777" w:rsidR="00271EA4" w:rsidRPr="00271EA4" w:rsidRDefault="00271EA4" w:rsidP="00271EA4">
      <w:pPr>
        <w:pStyle w:val="NormalWeb"/>
        <w:rPr>
          <w:rFonts w:ascii="Oracle Sans" w:hAnsi="Oracle Sans"/>
        </w:rPr>
      </w:pPr>
      <w:r w:rsidRPr="00271EA4">
        <w:rPr>
          <w:rStyle w:val="Strong"/>
          <w:rFonts w:ascii="Oracle Sans" w:hAnsi="Oracle Sans"/>
        </w:rPr>
        <w:t>Example:</w:t>
      </w:r>
    </w:p>
    <w:p w14:paraId="45D74B85" w14:textId="77777777" w:rsidR="00271EA4" w:rsidRPr="00271EA4" w:rsidRDefault="00271EA4" w:rsidP="00271EA4">
      <w:pPr>
        <w:numPr>
          <w:ilvl w:val="0"/>
          <w:numId w:val="27"/>
        </w:numPr>
        <w:spacing w:before="100" w:beforeAutospacing="1" w:after="100" w:afterAutospacing="1"/>
        <w:rPr>
          <w:rFonts w:ascii="Oracle Sans" w:hAnsi="Oracle Sans"/>
        </w:rPr>
      </w:pPr>
      <w:r w:rsidRPr="00271EA4">
        <w:rPr>
          <w:rFonts w:ascii="Oracle Sans" w:hAnsi="Oracle Sans"/>
        </w:rPr>
        <w:t xml:space="preserve">If the total past due balance is between </w:t>
      </w:r>
      <w:r w:rsidRPr="00271EA4">
        <w:rPr>
          <w:rStyle w:val="Strong"/>
          <w:rFonts w:ascii="Oracle Sans" w:hAnsi="Oracle Sans"/>
        </w:rPr>
        <w:t>1,600,000</w:t>
      </w:r>
      <w:r w:rsidRPr="00271EA4">
        <w:rPr>
          <w:rFonts w:ascii="Oracle Sans" w:hAnsi="Oracle Sans"/>
        </w:rPr>
        <w:t xml:space="preserve"> and </w:t>
      </w:r>
      <w:r w:rsidRPr="00271EA4">
        <w:rPr>
          <w:rStyle w:val="Strong"/>
          <w:rFonts w:ascii="Oracle Sans" w:hAnsi="Oracle Sans"/>
        </w:rPr>
        <w:t>4,750,000</w:t>
      </w:r>
      <w:r w:rsidRPr="00271EA4">
        <w:rPr>
          <w:rFonts w:ascii="Oracle Sans" w:hAnsi="Oracle Sans"/>
        </w:rPr>
        <w:t xml:space="preserve">. </w:t>
      </w:r>
    </w:p>
    <w:p w14:paraId="6F79092D" w14:textId="169A8691" w:rsidR="00271EA4" w:rsidRDefault="00271EA4" w:rsidP="00271EA4">
      <w:pPr>
        <w:pStyle w:val="NormalWeb"/>
        <w:rPr>
          <w:rFonts w:ascii="Oracle Sans" w:hAnsi="Oracle Sans"/>
        </w:rPr>
      </w:pPr>
      <w:r w:rsidRPr="00271EA4">
        <w:rPr>
          <w:rFonts w:ascii="Oracle Sans" w:hAnsi="Oracle Sans"/>
        </w:rPr>
        <w:t>These accounts require proactive follow-up to prevent further aging.</w:t>
      </w:r>
    </w:p>
    <w:p w14:paraId="7668DE66" w14:textId="77777777" w:rsidR="00271EA4" w:rsidRPr="00271EA4" w:rsidRDefault="00271EA4" w:rsidP="00271EA4">
      <w:pPr>
        <w:rPr>
          <w:rStyle w:val="Strong"/>
        </w:rPr>
      </w:pPr>
      <w:r w:rsidRPr="00271EA4">
        <w:rPr>
          <w:rStyle w:val="Strong"/>
          <w:rFonts w:ascii="Oracle Sans" w:hAnsi="Oracle Sans"/>
        </w:rPr>
        <w:t>Low Priority Accounts</w:t>
      </w:r>
    </w:p>
    <w:p w14:paraId="3028F4BA" w14:textId="77777777" w:rsidR="00271EA4" w:rsidRPr="00271EA4" w:rsidRDefault="00271EA4" w:rsidP="00271EA4">
      <w:pPr>
        <w:pStyle w:val="NormalWeb"/>
        <w:rPr>
          <w:rFonts w:ascii="Oracle Sans" w:hAnsi="Oracle Sans"/>
        </w:rPr>
      </w:pPr>
      <w:r w:rsidRPr="00271EA4">
        <w:rPr>
          <w:rStyle w:val="Strong"/>
          <w:rFonts w:ascii="Oracle Sans" w:hAnsi="Oracle Sans"/>
        </w:rPr>
        <w:t xml:space="preserve">Classify an account as Low Priority when </w:t>
      </w:r>
      <w:r w:rsidRPr="00271EA4">
        <w:rPr>
          <w:rStyle w:val="Emphasis"/>
          <w:rFonts w:ascii="Oracle Sans" w:hAnsi="Oracle Sans"/>
          <w:b/>
          <w:bCs/>
        </w:rPr>
        <w:t>[Any / All]</w:t>
      </w:r>
      <w:r w:rsidRPr="00271EA4">
        <w:rPr>
          <w:rStyle w:val="Strong"/>
          <w:rFonts w:ascii="Oracle Sans" w:hAnsi="Oracle Sans"/>
        </w:rPr>
        <w:t xml:space="preserve"> of the following conditions are met:</w:t>
      </w:r>
    </w:p>
    <w:p w14:paraId="2E415F36" w14:textId="77777777" w:rsidR="00271EA4" w:rsidRPr="00271EA4" w:rsidRDefault="00271EA4" w:rsidP="00271EA4">
      <w:pPr>
        <w:numPr>
          <w:ilvl w:val="0"/>
          <w:numId w:val="28"/>
        </w:numPr>
        <w:spacing w:before="100" w:beforeAutospacing="1" w:after="100" w:afterAutospacing="1"/>
        <w:rPr>
          <w:rFonts w:ascii="Oracle Sans" w:hAnsi="Oracle Sans"/>
        </w:rPr>
      </w:pPr>
      <w:r w:rsidRPr="00271EA4">
        <w:rPr>
          <w:rFonts w:ascii="Oracle Sans" w:hAnsi="Oracle Sans"/>
        </w:rPr>
        <w:t xml:space="preserve">&lt;Add condition here&gt; </w:t>
      </w:r>
    </w:p>
    <w:p w14:paraId="1CEE53B7" w14:textId="77777777" w:rsidR="00271EA4" w:rsidRPr="00271EA4" w:rsidRDefault="00271EA4" w:rsidP="00271EA4">
      <w:pPr>
        <w:numPr>
          <w:ilvl w:val="0"/>
          <w:numId w:val="28"/>
        </w:numPr>
        <w:spacing w:before="100" w:beforeAutospacing="1" w:after="100" w:afterAutospacing="1"/>
        <w:rPr>
          <w:rFonts w:ascii="Oracle Sans" w:hAnsi="Oracle Sans"/>
        </w:rPr>
      </w:pPr>
      <w:r w:rsidRPr="00271EA4">
        <w:rPr>
          <w:rFonts w:ascii="Oracle Sans" w:hAnsi="Oracle Sans"/>
        </w:rPr>
        <w:t xml:space="preserve">&lt;Add condition here&gt; </w:t>
      </w:r>
    </w:p>
    <w:p w14:paraId="7E0E56B0" w14:textId="77777777" w:rsidR="00271EA4" w:rsidRPr="00271EA4" w:rsidRDefault="00271EA4" w:rsidP="00271EA4">
      <w:pPr>
        <w:numPr>
          <w:ilvl w:val="0"/>
          <w:numId w:val="28"/>
        </w:numPr>
        <w:spacing w:before="100" w:beforeAutospacing="1" w:after="100" w:afterAutospacing="1"/>
        <w:rPr>
          <w:rFonts w:ascii="Oracle Sans" w:hAnsi="Oracle Sans"/>
        </w:rPr>
      </w:pPr>
      <w:r w:rsidRPr="00271EA4">
        <w:rPr>
          <w:rFonts w:ascii="Oracle Sans" w:hAnsi="Oracle Sans"/>
        </w:rPr>
        <w:t xml:space="preserve">&lt;Add condition here&gt; </w:t>
      </w:r>
    </w:p>
    <w:p w14:paraId="07209B85" w14:textId="77777777" w:rsidR="00271EA4" w:rsidRPr="00271EA4" w:rsidRDefault="00271EA4" w:rsidP="00271EA4">
      <w:pPr>
        <w:pStyle w:val="NormalWeb"/>
        <w:rPr>
          <w:rFonts w:ascii="Oracle Sans" w:hAnsi="Oracle Sans"/>
        </w:rPr>
      </w:pPr>
      <w:r w:rsidRPr="00271EA4">
        <w:rPr>
          <w:rStyle w:val="Strong"/>
          <w:rFonts w:ascii="Oracle Sans" w:hAnsi="Oracle Sans"/>
        </w:rPr>
        <w:t>Example:</w:t>
      </w:r>
    </w:p>
    <w:p w14:paraId="08FB0148" w14:textId="77777777" w:rsidR="00271EA4" w:rsidRPr="00271EA4" w:rsidRDefault="00271EA4" w:rsidP="00271EA4">
      <w:pPr>
        <w:numPr>
          <w:ilvl w:val="0"/>
          <w:numId w:val="29"/>
        </w:numPr>
        <w:spacing w:before="100" w:beforeAutospacing="1" w:after="100" w:afterAutospacing="1"/>
        <w:rPr>
          <w:rFonts w:ascii="Oracle Sans" w:hAnsi="Oracle Sans"/>
        </w:rPr>
      </w:pPr>
      <w:r w:rsidRPr="00271EA4">
        <w:rPr>
          <w:rFonts w:ascii="Oracle Sans" w:hAnsi="Oracle Sans"/>
        </w:rPr>
        <w:t xml:space="preserve">If the total past due balance is between </w:t>
      </w:r>
      <w:r w:rsidRPr="00271EA4">
        <w:rPr>
          <w:rStyle w:val="Strong"/>
          <w:rFonts w:ascii="Oracle Sans" w:hAnsi="Oracle Sans"/>
        </w:rPr>
        <w:t>0.01</w:t>
      </w:r>
      <w:r w:rsidRPr="00271EA4">
        <w:rPr>
          <w:rFonts w:ascii="Oracle Sans" w:hAnsi="Oracle Sans"/>
        </w:rPr>
        <w:t xml:space="preserve"> and </w:t>
      </w:r>
      <w:r w:rsidRPr="00271EA4">
        <w:rPr>
          <w:rStyle w:val="Strong"/>
          <w:rFonts w:ascii="Oracle Sans" w:hAnsi="Oracle Sans"/>
        </w:rPr>
        <w:t>1,599,999.99</w:t>
      </w:r>
      <w:r w:rsidRPr="00271EA4">
        <w:rPr>
          <w:rFonts w:ascii="Oracle Sans" w:hAnsi="Oracle Sans"/>
        </w:rPr>
        <w:t>.</w:t>
      </w:r>
    </w:p>
    <w:p w14:paraId="0B75D18F" w14:textId="483AF151" w:rsidR="00271EA4" w:rsidRDefault="00271EA4" w:rsidP="00141927">
      <w:pPr>
        <w:pStyle w:val="NormalWeb"/>
        <w:rPr>
          <w:rFonts w:ascii="Oracle Sans Tab" w:hAnsi="Oracle Sans Tab"/>
        </w:rPr>
      </w:pPr>
      <w:r w:rsidRPr="00271EA4">
        <w:rPr>
          <w:rFonts w:ascii="Oracle Sans Tab" w:hAnsi="Oracle Sans Tab"/>
        </w:rPr>
        <w:t>These accounts are stable and require minimal immediate intervention.</w:t>
      </w:r>
    </w:p>
    <w:p w14:paraId="67B085E8" w14:textId="46B7781B" w:rsidR="00CE31EF" w:rsidRDefault="00CE31EF" w:rsidP="00CE31EF">
      <w:pPr>
        <w:pStyle w:val="Heading1"/>
        <w:rPr>
          <w:rFonts w:ascii="Oracle Sans Tab" w:hAnsi="Oracle Sans Tab"/>
          <w:sz w:val="52"/>
          <w:szCs w:val="52"/>
        </w:rPr>
      </w:pPr>
      <w:bookmarkStart w:id="25" w:name="_Toc236402601"/>
      <w:bookmarkStart w:id="26" w:name="_Toc235534924"/>
      <w:r w:rsidRPr="00837423">
        <w:rPr>
          <w:rFonts w:ascii="Oracle Sans Tab" w:hAnsi="Oracle Sans Tab"/>
          <w:sz w:val="52"/>
          <w:szCs w:val="52"/>
        </w:rPr>
        <w:lastRenderedPageBreak/>
        <w:t xml:space="preserve">5. </w:t>
      </w:r>
      <w:r w:rsidR="007626BE" w:rsidRPr="00837423">
        <w:rPr>
          <w:rFonts w:ascii="Oracle Sans Tab" w:hAnsi="Oracle Sans Tab"/>
          <w:sz w:val="52"/>
          <w:szCs w:val="52"/>
        </w:rPr>
        <w:t xml:space="preserve">Define </w:t>
      </w:r>
      <w:r w:rsidRPr="00837423">
        <w:rPr>
          <w:rFonts w:ascii="Oracle Sans Tab" w:hAnsi="Oracle Sans Tab"/>
          <w:sz w:val="52"/>
          <w:szCs w:val="52"/>
        </w:rPr>
        <w:t>Collections Scenario &amp; Next Best Actions</w:t>
      </w:r>
      <w:bookmarkEnd w:id="25"/>
      <w:r w:rsidRPr="00837423">
        <w:rPr>
          <w:rFonts w:ascii="Oracle Sans Tab" w:hAnsi="Oracle Sans Tab"/>
          <w:sz w:val="52"/>
          <w:szCs w:val="52"/>
        </w:rPr>
        <w:t xml:space="preserve"> </w:t>
      </w:r>
      <w:bookmarkEnd w:id="26"/>
    </w:p>
    <w:p w14:paraId="5BCE013B" w14:textId="6983A9BC" w:rsidR="00903D00" w:rsidRDefault="00903D00" w:rsidP="00141927">
      <w:pPr>
        <w:rPr>
          <w:rFonts w:ascii="Oracle Sans" w:eastAsia="Times New Roman" w:hAnsi="Oracle Sans"/>
        </w:rPr>
      </w:pPr>
      <w:r w:rsidRPr="00903D00">
        <w:rPr>
          <w:rFonts w:ascii="Oracle Sans" w:eastAsia="Times New Roman" w:hAnsi="Oracle Sans"/>
        </w:rPr>
        <w:t>This section captures your organization's requirements for defining collections s</w:t>
      </w:r>
      <w:r w:rsidR="004A6FFA">
        <w:rPr>
          <w:rFonts w:ascii="Oracle Sans" w:eastAsia="Times New Roman" w:hAnsi="Oracle Sans"/>
        </w:rPr>
        <w:t>cenarios and the corresponding n</w:t>
      </w:r>
      <w:r w:rsidRPr="00903D00">
        <w:rPr>
          <w:rFonts w:ascii="Oracle Sans" w:eastAsia="Times New Roman" w:hAnsi="Oracle Sans"/>
        </w:rPr>
        <w:t xml:space="preserve">ext </w:t>
      </w:r>
      <w:r w:rsidR="004A6FFA">
        <w:rPr>
          <w:rFonts w:ascii="Oracle Sans" w:eastAsia="Times New Roman" w:hAnsi="Oracle Sans"/>
        </w:rPr>
        <w:t>b</w:t>
      </w:r>
      <w:r w:rsidRPr="00903D00">
        <w:rPr>
          <w:rFonts w:ascii="Oracle Sans" w:eastAsia="Times New Roman" w:hAnsi="Oracle Sans"/>
        </w:rPr>
        <w:t xml:space="preserve">est </w:t>
      </w:r>
      <w:r w:rsidR="004A6FFA">
        <w:rPr>
          <w:rFonts w:ascii="Oracle Sans" w:eastAsia="Times New Roman" w:hAnsi="Oracle Sans"/>
        </w:rPr>
        <w:t>a</w:t>
      </w:r>
      <w:r w:rsidRPr="00903D00">
        <w:rPr>
          <w:rFonts w:ascii="Oracle Sans" w:eastAsia="Times New Roman" w:hAnsi="Oracle Sans"/>
        </w:rPr>
        <w:t xml:space="preserve">ctions. For each scenario, specify the business conditions that should trigger the action and identify the appropriate </w:t>
      </w:r>
      <w:r w:rsidR="007D30ED">
        <w:rPr>
          <w:rFonts w:ascii="Oracle Sans" w:eastAsia="Times New Roman" w:hAnsi="Oracle Sans"/>
        </w:rPr>
        <w:t>a</w:t>
      </w:r>
      <w:r w:rsidRPr="00903D00">
        <w:rPr>
          <w:rFonts w:ascii="Oracle Sans" w:eastAsia="Times New Roman" w:hAnsi="Oracle Sans"/>
        </w:rPr>
        <w:t>ction</w:t>
      </w:r>
      <w:r w:rsidR="007D30ED">
        <w:rPr>
          <w:rFonts w:ascii="Oracle Sans" w:eastAsia="Times New Roman" w:hAnsi="Oracle Sans"/>
        </w:rPr>
        <w:t>s</w:t>
      </w:r>
      <w:r w:rsidRPr="00903D00">
        <w:rPr>
          <w:rFonts w:ascii="Oracle Sans" w:eastAsia="Times New Roman" w:hAnsi="Oracle Sans"/>
        </w:rPr>
        <w:t xml:space="preserve"> to be taken. </w:t>
      </w:r>
    </w:p>
    <w:p w14:paraId="4691ABB2" w14:textId="21A8852B" w:rsidR="00F663AE" w:rsidRDefault="00486063" w:rsidP="00141927">
      <w:pPr>
        <w:pStyle w:val="NormalWeb"/>
        <w:rPr>
          <w:rFonts w:ascii="Oracle Sans Tab" w:hAnsi="Oracle Sans Tab"/>
        </w:rPr>
      </w:pPr>
      <w:r w:rsidRPr="00706860">
        <w:rPr>
          <w:rFonts w:ascii="Oracle Sans Tab" w:hAnsi="Oracle Sans Tab"/>
          <w:b/>
        </w:rPr>
        <w:t>Note:</w:t>
      </w:r>
      <w:r>
        <w:rPr>
          <w:rFonts w:ascii="Oracle Sans Tab" w:hAnsi="Oracle Sans Tab"/>
        </w:rPr>
        <w:t xml:space="preserve"> </w:t>
      </w:r>
      <w:r w:rsidR="00B3125F" w:rsidRPr="00B3125F">
        <w:rPr>
          <w:rFonts w:ascii="Oracle Sans Tab" w:hAnsi="Oracle Sans Tab"/>
        </w:rPr>
        <w:t>Remove the example scenarios and actions, and replace the placeholders below with the applicable collection scenarios and corresponding next best actions, following the same format. Delete any unused placeholder entries that are not required.</w:t>
      </w:r>
    </w:p>
    <w:p w14:paraId="399F5F23" w14:textId="77777777" w:rsidR="002D129D" w:rsidRPr="002D129D" w:rsidRDefault="002D129D" w:rsidP="002D129D">
      <w:pPr>
        <w:spacing w:before="100" w:beforeAutospacing="1" w:after="100" w:afterAutospacing="1"/>
        <w:rPr>
          <w:rFonts w:ascii="Oracle Sans" w:eastAsia="Times New Roman" w:hAnsi="Oracle Sans"/>
          <w:lang w:val="en-IN" w:eastAsia="en-IN"/>
        </w:rPr>
      </w:pPr>
      <w:r w:rsidRPr="002D129D">
        <w:rPr>
          <w:rFonts w:ascii="Oracle Sans" w:eastAsia="Times New Roman" w:hAnsi="Oracle Sans"/>
          <w:b/>
          <w:bCs/>
          <w:lang w:val="en-IN" w:eastAsia="en-IN"/>
        </w:rPr>
        <w:t>Example:</w:t>
      </w:r>
    </w:p>
    <w:p w14:paraId="32119868" w14:textId="1B5330F5" w:rsidR="002D129D" w:rsidRPr="002D129D" w:rsidRDefault="002D129D" w:rsidP="002D129D">
      <w:pPr>
        <w:numPr>
          <w:ilvl w:val="0"/>
          <w:numId w:val="30"/>
        </w:numPr>
        <w:spacing w:before="100" w:beforeAutospacing="1" w:after="100" w:afterAutospacing="1"/>
        <w:rPr>
          <w:rFonts w:ascii="Oracle Sans" w:eastAsia="Times New Roman" w:hAnsi="Oracle Sans"/>
          <w:lang w:val="en-IN" w:eastAsia="en-IN"/>
        </w:rPr>
      </w:pPr>
      <w:r w:rsidRPr="002D129D">
        <w:rPr>
          <w:rFonts w:ascii="Oracle Sans" w:eastAsia="Times New Roman" w:hAnsi="Oracle Sans"/>
          <w:b/>
          <w:bCs/>
          <w:lang w:val="en-IN" w:eastAsia="en-IN"/>
        </w:rPr>
        <w:t>Collection Scenario</w:t>
      </w:r>
      <w:r w:rsidRPr="002D129D">
        <w:rPr>
          <w:rFonts w:ascii="Oracle Sans" w:eastAsia="Times New Roman" w:hAnsi="Oracle Sans"/>
          <w:lang w:val="en-IN" w:eastAsia="en-IN"/>
        </w:rPr>
        <w:t xml:space="preserve"> – High Delinquency with Large Invoice</w:t>
      </w:r>
      <w:r w:rsidRPr="002D129D">
        <w:rPr>
          <w:rFonts w:ascii="Oracle Sans" w:eastAsia="Times New Roman" w:hAnsi="Oracle Sans"/>
          <w:lang w:val="en-IN" w:eastAsia="en-IN"/>
        </w:rPr>
        <w:br/>
      </w:r>
      <w:r w:rsidRPr="002D129D">
        <w:rPr>
          <w:rFonts w:ascii="Oracle Sans" w:eastAsia="Times New Roman" w:hAnsi="Oracle Sans"/>
          <w:b/>
          <w:bCs/>
          <w:lang w:val="en-IN" w:eastAsia="en-IN"/>
        </w:rPr>
        <w:t>Next Best Action</w:t>
      </w:r>
      <w:r w:rsidRPr="002D129D">
        <w:rPr>
          <w:rFonts w:ascii="Oracle Sans" w:eastAsia="Times New Roman" w:hAnsi="Oracle Sans"/>
          <w:lang w:val="en-IN" w:eastAsia="en-IN"/>
        </w:rPr>
        <w:t xml:space="preserve"> – If the total past due balance is greater than </w:t>
      </w:r>
      <w:r w:rsidRPr="002D129D">
        <w:rPr>
          <w:rFonts w:ascii="Oracle Sans" w:eastAsia="Times New Roman" w:hAnsi="Oracle Sans"/>
          <w:b/>
          <w:bCs/>
          <w:lang w:val="en-IN" w:eastAsia="en-IN"/>
        </w:rPr>
        <w:t>4,750</w:t>
      </w:r>
      <w:bookmarkStart w:id="27" w:name="_GoBack"/>
      <w:bookmarkEnd w:id="27"/>
      <w:r w:rsidRPr="002D129D">
        <w:rPr>
          <w:rFonts w:ascii="Oracle Sans" w:eastAsia="Times New Roman" w:hAnsi="Oracle Sans"/>
          <w:b/>
          <w:bCs/>
          <w:lang w:val="en-IN" w:eastAsia="en-IN"/>
        </w:rPr>
        <w:t>,000</w:t>
      </w:r>
      <w:r w:rsidRPr="002D129D">
        <w:rPr>
          <w:rFonts w:ascii="Oracle Sans" w:eastAsia="Times New Roman" w:hAnsi="Oracle Sans"/>
          <w:lang w:val="en-IN" w:eastAsia="en-IN"/>
        </w:rPr>
        <w:t xml:space="preserve">, </w:t>
      </w:r>
      <w:r w:rsidR="004C4144">
        <w:rPr>
          <w:rFonts w:ascii="Oracle Sans" w:eastAsia="Times New Roman" w:hAnsi="Oracle Sans"/>
          <w:lang w:val="en-IN" w:eastAsia="en-IN"/>
        </w:rPr>
        <w:t>C</w:t>
      </w:r>
      <w:r w:rsidRPr="002D129D">
        <w:rPr>
          <w:rFonts w:ascii="Oracle Sans" w:eastAsia="Times New Roman" w:hAnsi="Oracle Sans"/>
          <w:lang w:val="en-IN" w:eastAsia="en-IN"/>
        </w:rPr>
        <w:t xml:space="preserve">all </w:t>
      </w:r>
      <w:r w:rsidR="004C4144">
        <w:rPr>
          <w:rFonts w:ascii="Oracle Sans" w:eastAsia="Times New Roman" w:hAnsi="Oracle Sans"/>
          <w:lang w:val="en-IN" w:eastAsia="en-IN"/>
        </w:rPr>
        <w:t>C</w:t>
      </w:r>
      <w:r w:rsidRPr="002D129D">
        <w:rPr>
          <w:rFonts w:ascii="Oracle Sans" w:eastAsia="Times New Roman" w:hAnsi="Oracle Sans"/>
          <w:lang w:val="en-IN" w:eastAsia="en-IN"/>
        </w:rPr>
        <w:t xml:space="preserve">ustomer to address the elevated risk due to the high overdue balance and secure a payment commitment. </w:t>
      </w:r>
    </w:p>
    <w:p w14:paraId="5049DD8F" w14:textId="4A257737" w:rsidR="002D129D" w:rsidRDefault="002D129D" w:rsidP="002D129D">
      <w:pPr>
        <w:numPr>
          <w:ilvl w:val="0"/>
          <w:numId w:val="30"/>
        </w:numPr>
        <w:spacing w:before="100" w:beforeAutospacing="1" w:after="100" w:afterAutospacing="1"/>
        <w:rPr>
          <w:rFonts w:ascii="Oracle Sans" w:eastAsia="Times New Roman" w:hAnsi="Oracle Sans"/>
          <w:lang w:val="en-IN" w:eastAsia="en-IN"/>
        </w:rPr>
      </w:pPr>
      <w:r w:rsidRPr="002D129D">
        <w:rPr>
          <w:rFonts w:ascii="Oracle Sans" w:eastAsia="Times New Roman" w:hAnsi="Oracle Sans"/>
          <w:b/>
          <w:bCs/>
          <w:lang w:val="en-IN" w:eastAsia="en-IN"/>
        </w:rPr>
        <w:t>Collection Scenario</w:t>
      </w:r>
      <w:r w:rsidRPr="002D129D">
        <w:rPr>
          <w:rFonts w:ascii="Oracle Sans" w:eastAsia="Times New Roman" w:hAnsi="Oracle Sans"/>
          <w:lang w:val="en-IN" w:eastAsia="en-IN"/>
        </w:rPr>
        <w:t xml:space="preserve"> – Moderate Delinquency</w:t>
      </w:r>
      <w:r w:rsidRPr="002D129D">
        <w:rPr>
          <w:rFonts w:ascii="Oracle Sans" w:eastAsia="Times New Roman" w:hAnsi="Oracle Sans"/>
          <w:lang w:val="en-IN" w:eastAsia="en-IN"/>
        </w:rPr>
        <w:br/>
      </w:r>
      <w:r w:rsidRPr="002D129D">
        <w:rPr>
          <w:rFonts w:ascii="Oracle Sans" w:eastAsia="Times New Roman" w:hAnsi="Oracle Sans"/>
          <w:b/>
          <w:bCs/>
          <w:lang w:val="en-IN" w:eastAsia="en-IN"/>
        </w:rPr>
        <w:t>Next Best Action</w:t>
      </w:r>
      <w:r w:rsidRPr="002D129D">
        <w:rPr>
          <w:rFonts w:ascii="Oracle Sans" w:eastAsia="Times New Roman" w:hAnsi="Oracle Sans"/>
          <w:lang w:val="en-IN" w:eastAsia="en-IN"/>
        </w:rPr>
        <w:t xml:space="preserve"> – If the total past due balance is between </w:t>
      </w:r>
      <w:r w:rsidRPr="002D129D">
        <w:rPr>
          <w:rFonts w:ascii="Oracle Sans" w:eastAsia="Times New Roman" w:hAnsi="Oracle Sans"/>
          <w:b/>
          <w:bCs/>
          <w:lang w:val="en-IN" w:eastAsia="en-IN"/>
        </w:rPr>
        <w:t>1,000,000</w:t>
      </w:r>
      <w:r w:rsidRPr="002D129D">
        <w:rPr>
          <w:rFonts w:ascii="Oracle Sans" w:eastAsia="Times New Roman" w:hAnsi="Oracle Sans"/>
          <w:lang w:val="en-IN" w:eastAsia="en-IN"/>
        </w:rPr>
        <w:t xml:space="preserve"> and </w:t>
      </w:r>
      <w:r w:rsidRPr="002D129D">
        <w:rPr>
          <w:rFonts w:ascii="Oracle Sans" w:eastAsia="Times New Roman" w:hAnsi="Oracle Sans"/>
          <w:b/>
          <w:bCs/>
          <w:lang w:val="en-IN" w:eastAsia="en-IN"/>
        </w:rPr>
        <w:t>4,750,000</w:t>
      </w:r>
      <w:r w:rsidRPr="002D129D">
        <w:rPr>
          <w:rFonts w:ascii="Oracle Sans" w:eastAsia="Times New Roman" w:hAnsi="Oracle Sans"/>
          <w:lang w:val="en-IN" w:eastAsia="en-IN"/>
        </w:rPr>
        <w:t xml:space="preserve">, </w:t>
      </w:r>
      <w:r w:rsidR="00DE3DF3">
        <w:rPr>
          <w:rFonts w:ascii="Oracle Sans" w:eastAsia="Times New Roman" w:hAnsi="Oracle Sans"/>
          <w:lang w:val="en-IN" w:eastAsia="en-IN"/>
        </w:rPr>
        <w:t>R</w:t>
      </w:r>
      <w:r w:rsidRPr="002D129D">
        <w:rPr>
          <w:rFonts w:ascii="Oracle Sans" w:eastAsia="Times New Roman" w:hAnsi="Oracle Sans"/>
          <w:lang w:val="en-IN" w:eastAsia="en-IN"/>
        </w:rPr>
        <w:t xml:space="preserve">equest Promise-to-Pay to address the high overdue balance and secure a payment commitment. </w:t>
      </w:r>
    </w:p>
    <w:p w14:paraId="4377C16C" w14:textId="77777777" w:rsidR="002D129D" w:rsidRPr="002D129D" w:rsidRDefault="002D129D" w:rsidP="002D129D">
      <w:pPr>
        <w:spacing w:before="100" w:beforeAutospacing="1" w:after="100" w:afterAutospacing="1"/>
        <w:ind w:left="720"/>
        <w:rPr>
          <w:rFonts w:ascii="Oracle Sans" w:eastAsia="Times New Roman" w:hAnsi="Oracle Sans"/>
          <w:lang w:val="en-IN" w:eastAsia="en-IN"/>
        </w:rPr>
      </w:pPr>
    </w:p>
    <w:p w14:paraId="62E425F5" w14:textId="77777777" w:rsidR="002D129D" w:rsidRPr="002D129D" w:rsidRDefault="002D129D" w:rsidP="002D129D">
      <w:pPr>
        <w:numPr>
          <w:ilvl w:val="0"/>
          <w:numId w:val="30"/>
        </w:numPr>
        <w:spacing w:before="100" w:beforeAutospacing="1" w:after="100" w:afterAutospacing="1"/>
        <w:rPr>
          <w:rFonts w:ascii="Oracle Sans" w:eastAsia="Times New Roman" w:hAnsi="Oracle Sans"/>
          <w:lang w:val="en-IN" w:eastAsia="en-IN"/>
        </w:rPr>
      </w:pPr>
      <w:r w:rsidRPr="002D129D">
        <w:rPr>
          <w:rFonts w:ascii="Oracle Sans" w:eastAsia="Times New Roman" w:hAnsi="Oracle Sans"/>
          <w:b/>
          <w:bCs/>
          <w:lang w:val="en-IN" w:eastAsia="en-IN"/>
        </w:rPr>
        <w:t>Collection Scenario</w:t>
      </w:r>
      <w:r w:rsidRPr="002D129D">
        <w:rPr>
          <w:rFonts w:ascii="Oracle Sans" w:eastAsia="Times New Roman" w:hAnsi="Oracle Sans"/>
          <w:lang w:val="en-IN" w:eastAsia="en-IN"/>
        </w:rPr>
        <w:t xml:space="preserve"> – &lt;Add scenario&gt;</w:t>
      </w:r>
      <w:r w:rsidRPr="002D129D">
        <w:rPr>
          <w:rFonts w:ascii="Oracle Sans" w:eastAsia="Times New Roman" w:hAnsi="Oracle Sans"/>
          <w:lang w:val="en-IN" w:eastAsia="en-IN"/>
        </w:rPr>
        <w:br/>
      </w:r>
      <w:r w:rsidRPr="002D129D">
        <w:rPr>
          <w:rFonts w:ascii="Oracle Sans" w:eastAsia="Times New Roman" w:hAnsi="Oracle Sans"/>
          <w:b/>
          <w:bCs/>
          <w:lang w:val="en-IN" w:eastAsia="en-IN"/>
        </w:rPr>
        <w:t>Next Best Action</w:t>
      </w:r>
      <w:r w:rsidRPr="002D129D">
        <w:rPr>
          <w:rFonts w:ascii="Oracle Sans" w:eastAsia="Times New Roman" w:hAnsi="Oracle Sans"/>
          <w:lang w:val="en-IN" w:eastAsia="en-IN"/>
        </w:rPr>
        <w:t xml:space="preserve"> – &lt;Add action&gt; </w:t>
      </w:r>
    </w:p>
    <w:p w14:paraId="65910CDB" w14:textId="77777777" w:rsidR="002D129D" w:rsidRPr="002D129D" w:rsidRDefault="002D129D" w:rsidP="002D129D">
      <w:pPr>
        <w:numPr>
          <w:ilvl w:val="0"/>
          <w:numId w:val="30"/>
        </w:numPr>
        <w:spacing w:before="100" w:beforeAutospacing="1" w:after="100" w:afterAutospacing="1"/>
        <w:rPr>
          <w:rFonts w:ascii="Oracle Sans" w:eastAsia="Times New Roman" w:hAnsi="Oracle Sans"/>
          <w:lang w:val="en-IN" w:eastAsia="en-IN"/>
        </w:rPr>
      </w:pPr>
      <w:r w:rsidRPr="002D129D">
        <w:rPr>
          <w:rFonts w:ascii="Oracle Sans" w:eastAsia="Times New Roman" w:hAnsi="Oracle Sans"/>
          <w:b/>
          <w:bCs/>
          <w:lang w:val="en-IN" w:eastAsia="en-IN"/>
        </w:rPr>
        <w:t>Collection Scenario</w:t>
      </w:r>
      <w:r w:rsidRPr="002D129D">
        <w:rPr>
          <w:rFonts w:ascii="Oracle Sans" w:eastAsia="Times New Roman" w:hAnsi="Oracle Sans"/>
          <w:lang w:val="en-IN" w:eastAsia="en-IN"/>
        </w:rPr>
        <w:t xml:space="preserve"> – &lt;Add scenario&gt;</w:t>
      </w:r>
      <w:r w:rsidRPr="002D129D">
        <w:rPr>
          <w:rFonts w:ascii="Oracle Sans" w:eastAsia="Times New Roman" w:hAnsi="Oracle Sans"/>
          <w:lang w:val="en-IN" w:eastAsia="en-IN"/>
        </w:rPr>
        <w:br/>
      </w:r>
      <w:r w:rsidRPr="002D129D">
        <w:rPr>
          <w:rFonts w:ascii="Oracle Sans" w:eastAsia="Times New Roman" w:hAnsi="Oracle Sans"/>
          <w:b/>
          <w:bCs/>
          <w:lang w:val="en-IN" w:eastAsia="en-IN"/>
        </w:rPr>
        <w:t>Next Best Action</w:t>
      </w:r>
      <w:r w:rsidRPr="002D129D">
        <w:rPr>
          <w:rFonts w:ascii="Oracle Sans" w:eastAsia="Times New Roman" w:hAnsi="Oracle Sans"/>
          <w:lang w:val="en-IN" w:eastAsia="en-IN"/>
        </w:rPr>
        <w:t xml:space="preserve"> – &lt;Add action&gt; </w:t>
      </w:r>
    </w:p>
    <w:p w14:paraId="08A71A22" w14:textId="77777777" w:rsidR="002D129D" w:rsidRPr="002D129D" w:rsidRDefault="002D129D" w:rsidP="002D129D">
      <w:pPr>
        <w:numPr>
          <w:ilvl w:val="0"/>
          <w:numId w:val="30"/>
        </w:numPr>
        <w:spacing w:before="100" w:beforeAutospacing="1" w:after="100" w:afterAutospacing="1"/>
        <w:rPr>
          <w:rFonts w:ascii="Oracle Sans" w:eastAsia="Times New Roman" w:hAnsi="Oracle Sans"/>
          <w:lang w:val="en-IN" w:eastAsia="en-IN"/>
        </w:rPr>
      </w:pPr>
      <w:r w:rsidRPr="002D129D">
        <w:rPr>
          <w:rFonts w:ascii="Oracle Sans" w:eastAsia="Times New Roman" w:hAnsi="Oracle Sans"/>
          <w:b/>
          <w:bCs/>
          <w:lang w:val="en-IN" w:eastAsia="en-IN"/>
        </w:rPr>
        <w:t>Collection Scenario</w:t>
      </w:r>
      <w:r w:rsidRPr="002D129D">
        <w:rPr>
          <w:rFonts w:ascii="Oracle Sans" w:eastAsia="Times New Roman" w:hAnsi="Oracle Sans"/>
          <w:lang w:val="en-IN" w:eastAsia="en-IN"/>
        </w:rPr>
        <w:t xml:space="preserve"> – &lt;Add scenario&gt;</w:t>
      </w:r>
      <w:r w:rsidRPr="002D129D">
        <w:rPr>
          <w:rFonts w:ascii="Oracle Sans" w:eastAsia="Times New Roman" w:hAnsi="Oracle Sans"/>
          <w:lang w:val="en-IN" w:eastAsia="en-IN"/>
        </w:rPr>
        <w:br/>
      </w:r>
      <w:r w:rsidRPr="002D129D">
        <w:rPr>
          <w:rFonts w:ascii="Oracle Sans" w:eastAsia="Times New Roman" w:hAnsi="Oracle Sans"/>
          <w:b/>
          <w:bCs/>
          <w:lang w:val="en-IN" w:eastAsia="en-IN"/>
        </w:rPr>
        <w:t>Next Best Action</w:t>
      </w:r>
      <w:r w:rsidRPr="002D129D">
        <w:rPr>
          <w:rFonts w:ascii="Oracle Sans" w:eastAsia="Times New Roman" w:hAnsi="Oracle Sans"/>
          <w:lang w:val="en-IN" w:eastAsia="en-IN"/>
        </w:rPr>
        <w:t xml:space="preserve"> – &lt;Add action&gt;</w:t>
      </w:r>
    </w:p>
    <w:p w14:paraId="5CF5F7A6" w14:textId="77777777" w:rsidR="002D129D" w:rsidRPr="002D129D" w:rsidRDefault="002D129D" w:rsidP="002D129D">
      <w:pPr>
        <w:rPr>
          <w:rFonts w:ascii="Oracle Sans" w:eastAsia="Times New Roman" w:hAnsi="Oracle Sans"/>
          <w:b/>
          <w:bCs/>
          <w:i/>
        </w:rPr>
      </w:pPr>
    </w:p>
    <w:sectPr w:rsidR="002D129D" w:rsidRPr="002D129D" w:rsidSect="00271EA4">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3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ECB9E" w14:textId="77777777" w:rsidR="00006BF9" w:rsidRDefault="00006BF9" w:rsidP="006A4A07">
      <w:r>
        <w:separator/>
      </w:r>
    </w:p>
  </w:endnote>
  <w:endnote w:type="continuationSeparator" w:id="0">
    <w:p w14:paraId="7DBB82FB" w14:textId="77777777" w:rsidR="00006BF9" w:rsidRDefault="00006BF9" w:rsidP="006A4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acle Sans">
    <w:panose1 w:val="020B0503020204020204"/>
    <w:charset w:val="00"/>
    <w:family w:val="swiss"/>
    <w:pitch w:val="variable"/>
    <w:sig w:usb0="A10006EF" w:usb1="400060FB" w:usb2="00000000" w:usb3="00000000" w:csb0="0000001F" w:csb1="00000000"/>
  </w:font>
  <w:font w:name="Oracle Sans Tab">
    <w:altName w:val="Sylfaen"/>
    <w:panose1 w:val="020B0503020204020204"/>
    <w:charset w:val="00"/>
    <w:family w:val="swiss"/>
    <w:pitch w:val="variable"/>
    <w:sig w:usb0="A10006EF" w:usb1="400060FB" w:usb2="00000000" w:usb3="00000000" w:csb0="0000001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12C34" w14:textId="55108CEB" w:rsidR="006A4A07" w:rsidRDefault="006A4A07">
    <w:pPr>
      <w:pStyle w:val="Footer"/>
    </w:pPr>
    <w:r>
      <w:rPr>
        <w:noProof/>
        <w:lang w:val="en-IN" w:eastAsia="en-IN"/>
      </w:rPr>
      <mc:AlternateContent>
        <mc:Choice Requires="wps">
          <w:drawing>
            <wp:anchor distT="0" distB="0" distL="0" distR="0" simplePos="0" relativeHeight="251662336" behindDoc="0" locked="0" layoutInCell="1" allowOverlap="1" wp14:anchorId="76FAF11A" wp14:editId="6B66887C">
              <wp:simplePos x="635" y="635"/>
              <wp:positionH relativeFrom="page">
                <wp:align>left</wp:align>
              </wp:positionH>
              <wp:positionV relativeFrom="page">
                <wp:align>bottom</wp:align>
              </wp:positionV>
              <wp:extent cx="443865" cy="443865"/>
              <wp:effectExtent l="0" t="0" r="11430" b="0"/>
              <wp:wrapNone/>
              <wp:docPr id="5" name="Text Box 5" descr="Confidential - Oracle Restricted \Employees Only">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6E17F0" w14:textId="3F9944E7" w:rsidR="006A4A07" w:rsidRPr="006A4A07" w:rsidRDefault="006A4A07" w:rsidP="006A4A07">
                          <w:pPr>
                            <w:rPr>
                              <w:rFonts w:ascii="Calibri" w:eastAsia="Calibri" w:hAnsi="Calibri" w:cs="Calibri"/>
                              <w:noProof/>
                              <w:color w:val="000000"/>
                              <w:sz w:val="20"/>
                              <w:szCs w:val="20"/>
                            </w:rPr>
                          </w:pPr>
                          <w:r w:rsidRPr="006A4A07">
                            <w:rPr>
                              <w:rFonts w:ascii="Calibri" w:eastAsia="Calibri" w:hAnsi="Calibri" w:cs="Calibri"/>
                              <w:noProof/>
                              <w:color w:val="000000"/>
                              <w:sz w:val="20"/>
                              <w:szCs w:val="20"/>
                            </w:rPr>
                            <w:t>Confidential - Oracle Restricted \Employees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6FAF11A" id="_x0000_t202" coordsize="21600,21600" o:spt="202" path="m,l,21600r21600,l21600,xe">
              <v:stroke joinstyle="miter"/>
              <v:path gradientshapeok="t" o:connecttype="rect"/>
            </v:shapetype>
            <v:shape id="Text Box 5" o:spid="_x0000_s1028" type="#_x0000_t202" alt="Confidential - Oracle Restricted \Employees Only"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696E17F0" w14:textId="3F9944E7" w:rsidR="006A4A07" w:rsidRPr="006A4A07" w:rsidRDefault="006A4A07" w:rsidP="006A4A07">
                    <w:pPr>
                      <w:rPr>
                        <w:rFonts w:ascii="Calibri" w:eastAsia="Calibri" w:hAnsi="Calibri" w:cs="Calibri"/>
                        <w:noProof/>
                        <w:color w:val="000000"/>
                        <w:sz w:val="20"/>
                        <w:szCs w:val="20"/>
                      </w:rPr>
                    </w:pPr>
                    <w:r w:rsidRPr="006A4A07">
                      <w:rPr>
                        <w:rFonts w:ascii="Calibri" w:eastAsia="Calibri" w:hAnsi="Calibri" w:cs="Calibri"/>
                        <w:noProof/>
                        <w:color w:val="000000"/>
                        <w:sz w:val="20"/>
                        <w:szCs w:val="20"/>
                      </w:rPr>
                      <w:t>Confidential - Oracle Restricted \Employees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B066B" w14:textId="4C7A9A34" w:rsidR="00271EA4" w:rsidRPr="00B93808" w:rsidRDefault="00271EA4" w:rsidP="00271EA4">
    <w:pPr>
      <w:pStyle w:val="Header"/>
      <w:rPr>
        <w:sz w:val="16"/>
        <w:szCs w:val="16"/>
      </w:rPr>
    </w:pPr>
    <w:r>
      <w:rPr>
        <w:noProof/>
        <w:lang w:val="en-IN" w:eastAsia="en-IN"/>
      </w:rPr>
      <mc:AlternateContent>
        <mc:Choice Requires="wps">
          <w:drawing>
            <wp:anchor distT="0" distB="0" distL="0" distR="0" simplePos="0" relativeHeight="251666432" behindDoc="0" locked="0" layoutInCell="1" allowOverlap="1" wp14:anchorId="6BAD77CA" wp14:editId="1C2C03F1">
              <wp:simplePos x="0" y="0"/>
              <wp:positionH relativeFrom="page">
                <wp:posOffset>95250</wp:posOffset>
              </wp:positionH>
              <wp:positionV relativeFrom="page">
                <wp:posOffset>9525000</wp:posOffset>
              </wp:positionV>
              <wp:extent cx="443865" cy="443865"/>
              <wp:effectExtent l="0" t="0" r="11430" b="16510"/>
              <wp:wrapNone/>
              <wp:docPr id="9" name="Text Box 9" descr="Confidential - Oracle Restricted \Employees Only">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2A2A88" w14:textId="77777777" w:rsidR="00271EA4" w:rsidRDefault="00271EA4" w:rsidP="00271EA4">
                          <w:pPr>
                            <w:pStyle w:val="Footer"/>
                            <w:jc w:val="center"/>
                          </w:pPr>
                          <w:r>
                            <w:rPr>
                              <w:color w:val="666666"/>
                              <w:sz w:val="18"/>
                            </w:rPr>
                            <w:t>Confidential - Oracle Restricted</w:t>
                          </w:r>
                        </w:p>
                        <w:p w14:paraId="36AE7D9F" w14:textId="77777777" w:rsidR="00271EA4" w:rsidRPr="006A4A07" w:rsidRDefault="00271EA4" w:rsidP="00271EA4">
                          <w:pPr>
                            <w:rPr>
                              <w:rFonts w:ascii="Calibri" w:eastAsia="Calibri" w:hAnsi="Calibri" w:cs="Calibri"/>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BAD77CA" id="_x0000_t202" coordsize="21600,21600" o:spt="202" path="m,l,21600r21600,l21600,xe">
              <v:stroke joinstyle="miter"/>
              <v:path gradientshapeok="t" o:connecttype="rect"/>
            </v:shapetype>
            <v:shape id="Text Box 9" o:spid="_x0000_s1029" type="#_x0000_t202" alt="Confidential - Oracle Restricted \Employees Only" style="position:absolute;margin-left:7.5pt;margin-top:750pt;width:34.95pt;height:34.95pt;z-index:25166643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" filled="f" stroked="f">
              <v:textbox style="mso-fit-shape-to-text:t" inset="20pt,15pt,0,0">
                <w:txbxContent>
                  <w:p w14:paraId="522A2A88" w14:textId="77777777" w:rsidR="00271EA4" w:rsidRDefault="00271EA4" w:rsidP="00271EA4">
                    <w:pPr>
                      <w:pStyle w:val="Footer"/>
                      <w:jc w:val="center"/>
                    </w:pPr>
                    <w:r>
                      <w:rPr>
                        <w:color w:val="666666"/>
                        <w:sz w:val="18"/>
                      </w:rPr>
                      <w:t>Confidential - Oracle Restricted</w:t>
                    </w:r>
                  </w:p>
                  <w:p w14:paraId="36AE7D9F" w14:textId="77777777" w:rsidR="00271EA4" w:rsidRPr="006A4A07" w:rsidRDefault="00271EA4" w:rsidP="00271EA4">
                    <w:pPr>
                      <w:rPr>
                        <w:rFonts w:ascii="Calibri" w:eastAsia="Calibri" w:hAnsi="Calibri" w:cs="Calibri"/>
                        <w:noProof/>
                        <w:color w:val="000000"/>
                        <w:sz w:val="20"/>
                        <w:szCs w:val="20"/>
                      </w:rPr>
                    </w:pPr>
                  </w:p>
                </w:txbxContent>
              </v:textbox>
              <w10:wrap anchorx="page" anchory="page"/>
            </v:shape>
          </w:pict>
        </mc:Fallback>
      </mc:AlternateContent>
    </w:r>
    <w:r>
      <w:rPr>
        <w:noProof/>
        <w:lang w:val="en-IN" w:eastAsia="en-IN"/>
      </w:rPr>
      <mc:AlternateContent>
        <mc:Choice Requires="wps">
          <w:drawing>
            <wp:anchor distT="0" distB="0" distL="0" distR="0" simplePos="0" relativeHeight="251664384" behindDoc="0" locked="0" layoutInCell="1" allowOverlap="1" wp14:anchorId="48E22AB6" wp14:editId="278D5B11">
              <wp:simplePos x="914400" y="457200"/>
              <wp:positionH relativeFrom="page">
                <wp:align>left</wp:align>
              </wp:positionH>
              <wp:positionV relativeFrom="page">
                <wp:align>top</wp:align>
              </wp:positionV>
              <wp:extent cx="443865" cy="443865"/>
              <wp:effectExtent l="0" t="0" r="11430" b="16510"/>
              <wp:wrapNone/>
              <wp:docPr id="7" name="Text Box 7" descr="Confidential - Oracle Restricted \Employees Only">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555BD7F" w14:textId="77777777" w:rsidR="00271EA4" w:rsidRDefault="00271EA4" w:rsidP="00271EA4">
                          <w:pPr>
                            <w:pStyle w:val="Footer"/>
                            <w:jc w:val="center"/>
                          </w:pPr>
                          <w:r>
                            <w:rPr>
                              <w:color w:val="666666"/>
                              <w:sz w:val="18"/>
                            </w:rPr>
                            <w:t>Confidential - Oracle Restricted</w:t>
                          </w:r>
                        </w:p>
                        <w:p w14:paraId="7553B95A" w14:textId="77777777" w:rsidR="00271EA4" w:rsidRPr="006A4A07" w:rsidRDefault="00271EA4" w:rsidP="00271EA4">
                          <w:pPr>
                            <w:rPr>
                              <w:rFonts w:ascii="Calibri" w:eastAsia="Calibri" w:hAnsi="Calibri" w:cs="Calibri"/>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E22AB6" id="Text Box 7" o:spid="_x0000_s1030" type="#_x0000_t202" alt="Confidential - Oracle Restricted \Employees Only" style="position:absolute;margin-left:0;margin-top:0;width:34.95pt;height:34.95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XODwIAACE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AaS2XODwIAACEE&#10;AAAOAAAAAAAAAAAAAAAAAC4CAABkcnMvZTJvRG9jLnhtbFBLAQItABQABgAIAAAAIQBzm59s2QAA&#10;AAMBAAAPAAAAAAAAAAAAAAAAAGkEAABkcnMvZG93bnJldi54bWxQSwUGAAAAAAQABADzAAAAbwUA&#10;AAAA&#10;" filled="f" stroked="f">
              <v:textbox style="mso-fit-shape-to-text:t" inset="20pt,15pt,0,0">
                <w:txbxContent>
                  <w:p w14:paraId="7555BD7F" w14:textId="77777777" w:rsidR="00271EA4" w:rsidRDefault="00271EA4" w:rsidP="00271EA4">
                    <w:pPr>
                      <w:pStyle w:val="Footer"/>
                      <w:jc w:val="center"/>
                    </w:pPr>
                    <w:r>
                      <w:rPr>
                        <w:color w:val="666666"/>
                        <w:sz w:val="18"/>
                      </w:rPr>
                      <w:t>Confidential - Oracle Restricted</w:t>
                    </w:r>
                  </w:p>
                  <w:p w14:paraId="7553B95A" w14:textId="77777777" w:rsidR="00271EA4" w:rsidRPr="006A4A07" w:rsidRDefault="00271EA4" w:rsidP="00271EA4">
                    <w:pPr>
                      <w:rPr>
                        <w:rFonts w:ascii="Calibri" w:eastAsia="Calibri" w:hAnsi="Calibri" w:cs="Calibri"/>
                        <w:noProof/>
                        <w:color w:val="000000"/>
                        <w:sz w:val="20"/>
                        <w:szCs w:val="20"/>
                      </w:rPr>
                    </w:pPr>
                  </w:p>
                </w:txbxContent>
              </v:textbox>
              <w10:wrap anchorx="page" anchory="page"/>
            </v:shape>
          </w:pict>
        </mc:Fallback>
      </mc:AlternateContent>
    </w:r>
    <w:r w:rsidRPr="00B93808">
      <w:rPr>
        <w:sz w:val="16"/>
        <w:szCs w:val="16"/>
      </w:rPr>
      <w:t xml:space="preserve">Copyright © </w:t>
    </w:r>
    <w:r w:rsidRPr="00B93808">
      <w:rPr>
        <w:sz w:val="16"/>
        <w:szCs w:val="16"/>
      </w:rPr>
      <w:fldChar w:fldCharType="begin"/>
    </w:r>
    <w:r w:rsidRPr="00B93808">
      <w:rPr>
        <w:sz w:val="16"/>
        <w:szCs w:val="16"/>
      </w:rPr>
      <w:instrText xml:space="preserve"> DATE  \@ "yyyy"  \* MERGEFORMAT </w:instrText>
    </w:r>
    <w:r w:rsidRPr="00B93808">
      <w:rPr>
        <w:sz w:val="16"/>
        <w:szCs w:val="16"/>
      </w:rPr>
      <w:fldChar w:fldCharType="separate"/>
    </w:r>
    <w:r w:rsidR="004C4144">
      <w:rPr>
        <w:noProof/>
        <w:sz w:val="16"/>
        <w:szCs w:val="16"/>
      </w:rPr>
      <w:t>2026</w:t>
    </w:r>
    <w:r w:rsidRPr="00B93808">
      <w:rPr>
        <w:sz w:val="16"/>
        <w:szCs w:val="16"/>
      </w:rPr>
      <w:fldChar w:fldCharType="end"/>
    </w:r>
    <w:r w:rsidRPr="00B93808">
      <w:rPr>
        <w:sz w:val="16"/>
        <w:szCs w:val="16"/>
      </w:rPr>
      <w:t xml:space="preserve">, Oracle and/or its </w:t>
    </w:r>
    <w:proofErr w:type="gramStart"/>
    <w:r w:rsidRPr="00B93808">
      <w:rPr>
        <w:sz w:val="16"/>
        <w:szCs w:val="16"/>
      </w:rPr>
      <w:t>affiliates  /</w:t>
    </w:r>
    <w:proofErr w:type="gramEnd"/>
    <w:r w:rsidRPr="00B93808">
      <w:rPr>
        <w:sz w:val="16"/>
        <w:szCs w:val="16"/>
      </w:rPr>
      <w:t xml:space="preserve">  </w:t>
    </w:r>
    <w:sdt>
      <w:sdtPr>
        <w:rPr>
          <w:sz w:val="16"/>
          <w:szCs w:val="16"/>
        </w:rPr>
        <w:alias w:val="Confidential Dropdown"/>
        <w:tag w:val="Confidential Dropdown"/>
        <w:id w:val="1279219676"/>
        <w:placeholder>
          <w:docPart w:val="E619CF07FE1D468E858EFC497F10D0FA"/>
        </w:placeholder>
        <w:comboBox>
          <w:listItem w:value="Choose an item."/>
          <w:listItem w:displayText="Public" w:value="Public"/>
          <w:listItem w:displayText="Confidential – Oracle Internal" w:value="Confidential – Oracle Internal"/>
          <w:listItem w:displayText="Confidential – Oracle Restricted" w:value="Confidential – Oracle Restricted"/>
          <w:listItem w:displayText="Confidential – Oracle Highly Restricted" w:value="Confidential – Oracle Highly Restricted"/>
        </w:comboBox>
      </w:sdtPr>
      <w:sdtEndPr/>
      <w:sdtContent>
        <w:r w:rsidRPr="00B93808">
          <w:rPr>
            <w:sz w:val="16"/>
            <w:szCs w:val="16"/>
          </w:rPr>
          <w:t>Confidential – Oracle Restricted</w:t>
        </w:r>
      </w:sdtContent>
    </w:sdt>
  </w:p>
  <w:p w14:paraId="4B5FB52A" w14:textId="540A3097" w:rsidR="006A4A07" w:rsidRDefault="006A4A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EDF0C" w14:textId="2B01167B" w:rsidR="006A4A07" w:rsidRDefault="006A4A07">
    <w:pPr>
      <w:pStyle w:val="Footer"/>
    </w:pPr>
    <w:r>
      <w:rPr>
        <w:noProof/>
        <w:lang w:val="en-IN" w:eastAsia="en-IN"/>
      </w:rPr>
      <mc:AlternateContent>
        <mc:Choice Requires="wps">
          <w:drawing>
            <wp:anchor distT="0" distB="0" distL="0" distR="0" simplePos="0" relativeHeight="251661312" behindDoc="0" locked="0" layoutInCell="1" allowOverlap="1" wp14:anchorId="63C82481" wp14:editId="093C70E2">
              <wp:simplePos x="635" y="635"/>
              <wp:positionH relativeFrom="page">
                <wp:align>left</wp:align>
              </wp:positionH>
              <wp:positionV relativeFrom="page">
                <wp:align>bottom</wp:align>
              </wp:positionV>
              <wp:extent cx="443865" cy="443865"/>
              <wp:effectExtent l="0" t="0" r="11430" b="0"/>
              <wp:wrapNone/>
              <wp:docPr id="4" name="Text Box 4" descr="Confidential - Oracle Restricted \Employees Only">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4B1029" w14:textId="0DB7DA93" w:rsidR="006A4A07" w:rsidRPr="006A4A07" w:rsidRDefault="006A4A07" w:rsidP="006A4A07">
                          <w:pPr>
                            <w:rPr>
                              <w:rFonts w:ascii="Calibri" w:eastAsia="Calibri" w:hAnsi="Calibri" w:cs="Calibri"/>
                              <w:noProof/>
                              <w:color w:val="000000"/>
                              <w:sz w:val="20"/>
                              <w:szCs w:val="20"/>
                            </w:rPr>
                          </w:pPr>
                          <w:r w:rsidRPr="006A4A07">
                            <w:rPr>
                              <w:rFonts w:ascii="Calibri" w:eastAsia="Calibri" w:hAnsi="Calibri" w:cs="Calibri"/>
                              <w:noProof/>
                              <w:color w:val="000000"/>
                              <w:sz w:val="20"/>
                              <w:szCs w:val="20"/>
                            </w:rPr>
                            <w:t>Confidential - Oracle Restricted \Employees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3C82481" id="_x0000_t202" coordsize="21600,21600" o:spt="202" path="m,l,21600r21600,l21600,xe">
              <v:stroke joinstyle="miter"/>
              <v:path gradientshapeok="t" o:connecttype="rect"/>
            </v:shapetype>
            <v:shape id="Text Box 4" o:spid="_x0000_s1032" type="#_x0000_t202" alt="Confidential - Oracle Restricted \Employees Only"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CWVRrAQAgAAIQQA&#10;AA4AAAAAAAAAAAAAAAAALgIAAGRycy9lMm9Eb2MueG1sUEsBAi0AFAAGAAgAAAAhANhtPP7XAAAA&#10;AwEAAA8AAAAAAAAAAAAAAAAAagQAAGRycy9kb3ducmV2LnhtbFBLBQYAAAAABAAEAPMAAABuBQAA&#10;AAA=&#10;" filled="f" stroked="f">
              <v:textbox style="mso-fit-shape-to-text:t" inset="20pt,0,0,15pt">
                <w:txbxContent>
                  <w:p w14:paraId="4F4B1029" w14:textId="0DB7DA93" w:rsidR="006A4A07" w:rsidRPr="006A4A07" w:rsidRDefault="006A4A07" w:rsidP="006A4A07">
                    <w:pPr>
                      <w:rPr>
                        <w:rFonts w:ascii="Calibri" w:eastAsia="Calibri" w:hAnsi="Calibri" w:cs="Calibri"/>
                        <w:noProof/>
                        <w:color w:val="000000"/>
                        <w:sz w:val="20"/>
                        <w:szCs w:val="20"/>
                      </w:rPr>
                    </w:pPr>
                    <w:r w:rsidRPr="006A4A07">
                      <w:rPr>
                        <w:rFonts w:ascii="Calibri" w:eastAsia="Calibri" w:hAnsi="Calibri" w:cs="Calibri"/>
                        <w:noProof/>
                        <w:color w:val="000000"/>
                        <w:sz w:val="20"/>
                        <w:szCs w:val="20"/>
                      </w:rPr>
                      <w:t>Confidential - Oracle Restricted \Employees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A1DB2" w14:textId="77777777" w:rsidR="00006BF9" w:rsidRDefault="00006BF9" w:rsidP="006A4A07">
      <w:r>
        <w:separator/>
      </w:r>
    </w:p>
  </w:footnote>
  <w:footnote w:type="continuationSeparator" w:id="0">
    <w:p w14:paraId="6AB7D1B4" w14:textId="77777777" w:rsidR="00006BF9" w:rsidRDefault="00006BF9" w:rsidP="006A4A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A8FB1A" w14:textId="22A84E50" w:rsidR="006A4A07" w:rsidRDefault="006A4A07">
    <w:pPr>
      <w:pStyle w:val="Header"/>
    </w:pPr>
    <w:r>
      <w:rPr>
        <w:noProof/>
        <w:lang w:val="en-IN" w:eastAsia="en-IN"/>
      </w:rPr>
      <mc:AlternateContent>
        <mc:Choice Requires="wps">
          <w:drawing>
            <wp:anchor distT="0" distB="0" distL="0" distR="0" simplePos="0" relativeHeight="251659264" behindDoc="0" locked="0" layoutInCell="1" allowOverlap="1" wp14:anchorId="2DD125EF" wp14:editId="3A2A942F">
              <wp:simplePos x="635" y="635"/>
              <wp:positionH relativeFrom="page">
                <wp:align>left</wp:align>
              </wp:positionH>
              <wp:positionV relativeFrom="page">
                <wp:align>top</wp:align>
              </wp:positionV>
              <wp:extent cx="443865" cy="443865"/>
              <wp:effectExtent l="0" t="0" r="11430" b="16510"/>
              <wp:wrapNone/>
              <wp:docPr id="2" name="Text Box 2" descr="Confidential - Oracle Restricted \Employees Only">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037141" w14:textId="011CAAFA" w:rsidR="006A4A07" w:rsidRPr="006A4A07" w:rsidRDefault="006A4A07" w:rsidP="006A4A07">
                          <w:pPr>
                            <w:rPr>
                              <w:rFonts w:ascii="Calibri" w:eastAsia="Calibri" w:hAnsi="Calibri" w:cs="Calibri"/>
                              <w:noProof/>
                              <w:color w:val="000000"/>
                              <w:sz w:val="20"/>
                              <w:szCs w:val="20"/>
                            </w:rPr>
                          </w:pPr>
                          <w:r w:rsidRPr="006A4A07">
                            <w:rPr>
                              <w:rFonts w:ascii="Calibri" w:eastAsia="Calibri" w:hAnsi="Calibri" w:cs="Calibri"/>
                              <w:noProof/>
                              <w:color w:val="000000"/>
                              <w:sz w:val="20"/>
                              <w:szCs w:val="20"/>
                            </w:rPr>
                            <w:t>Confidential - Oracle Restricted \Employees Only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DD125EF" id="_x0000_t202" coordsize="21600,21600" o:spt="202" path="m,l,21600r21600,l21600,xe">
              <v:stroke joinstyle="miter"/>
              <v:path gradientshapeok="t" o:connecttype="rect"/>
            </v:shapetype>
            <v:shape id="Text Box 2" o:spid="_x0000_s1026" type="#_x0000_t202" alt="Confidential - Oracle Restricted \Employees Only"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4A037141" w14:textId="011CAAFA" w:rsidR="006A4A07" w:rsidRPr="006A4A07" w:rsidRDefault="006A4A07" w:rsidP="006A4A07">
                    <w:pPr>
                      <w:rPr>
                        <w:rFonts w:ascii="Calibri" w:eastAsia="Calibri" w:hAnsi="Calibri" w:cs="Calibri"/>
                        <w:noProof/>
                        <w:color w:val="000000"/>
                        <w:sz w:val="20"/>
                        <w:szCs w:val="20"/>
                      </w:rPr>
                    </w:pPr>
                    <w:r w:rsidRPr="006A4A07">
                      <w:rPr>
                        <w:rFonts w:ascii="Calibri" w:eastAsia="Calibri" w:hAnsi="Calibri" w:cs="Calibri"/>
                        <w:noProof/>
                        <w:color w:val="000000"/>
                        <w:sz w:val="20"/>
                        <w:szCs w:val="20"/>
                      </w:rPr>
                      <w:t>Confidential - Oracle Restricted \Employees Only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146AE" w14:textId="51100CB0" w:rsidR="006A4A07" w:rsidRDefault="006A4A07">
    <w:pPr>
      <w:pStyle w:val="Header"/>
    </w:pPr>
    <w:r>
      <w:rPr>
        <w:noProof/>
        <w:lang w:val="en-IN" w:eastAsia="en-IN"/>
      </w:rPr>
      <mc:AlternateContent>
        <mc:Choice Requires="wps">
          <w:drawing>
            <wp:anchor distT="0" distB="0" distL="0" distR="0" simplePos="0" relativeHeight="251660288" behindDoc="0" locked="0" layoutInCell="1" allowOverlap="1" wp14:anchorId="3C6D76B7" wp14:editId="3CA94CBA">
              <wp:simplePos x="914400" y="457200"/>
              <wp:positionH relativeFrom="page">
                <wp:align>left</wp:align>
              </wp:positionH>
              <wp:positionV relativeFrom="page">
                <wp:align>top</wp:align>
              </wp:positionV>
              <wp:extent cx="443865" cy="443865"/>
              <wp:effectExtent l="0" t="0" r="11430" b="16510"/>
              <wp:wrapNone/>
              <wp:docPr id="3" name="Text Box 3" descr="Confidential - Oracle Restricted \Employees Only">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8908E3" w14:textId="27DDA29E" w:rsidR="00B13414" w:rsidRDefault="00B13414" w:rsidP="00B13414">
                          <w:pPr>
                            <w:pStyle w:val="Footer"/>
                            <w:jc w:val="center"/>
                          </w:pPr>
                          <w:r>
                            <w:rPr>
                              <w:color w:val="666666"/>
                              <w:sz w:val="18"/>
                            </w:rPr>
                            <w:t>Confidential - Oracle Restricted</w:t>
                          </w:r>
                        </w:p>
                        <w:p w14:paraId="21125EC2" w14:textId="687715B7" w:rsidR="006A4A07" w:rsidRPr="006A4A07" w:rsidRDefault="006A4A07" w:rsidP="006A4A07">
                          <w:pPr>
                            <w:rPr>
                              <w:rFonts w:ascii="Calibri" w:eastAsia="Calibri" w:hAnsi="Calibri" w:cs="Calibri"/>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6D76B7" id="_x0000_t202" coordsize="21600,21600" o:spt="202" path="m,l,21600r21600,l21600,xe">
              <v:stroke joinstyle="miter"/>
              <v:path gradientshapeok="t" o:connecttype="rect"/>
            </v:shapetype>
            <v:shape id="Text Box 3" o:spid="_x0000_s1027" type="#_x0000_t202" alt="Confidential - Oracle Restricted \Employees Only"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3B8908E3" w14:textId="27DDA29E" w:rsidR="00B13414" w:rsidRDefault="00B13414" w:rsidP="00B13414">
                    <w:pPr>
                      <w:pStyle w:val="Footer"/>
                      <w:jc w:val="center"/>
                    </w:pPr>
                    <w:r>
                      <w:rPr>
                        <w:color w:val="666666"/>
                        <w:sz w:val="18"/>
                      </w:rPr>
                      <w:t>Confidential - Oracle Restricted</w:t>
                    </w:r>
                  </w:p>
                  <w:p w14:paraId="21125EC2" w14:textId="687715B7" w:rsidR="006A4A07" w:rsidRPr="006A4A07" w:rsidRDefault="006A4A07" w:rsidP="006A4A07">
                    <w:pPr>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3EC6D0" w14:textId="5289E022" w:rsidR="006A4A07" w:rsidRDefault="006A4A07">
    <w:pPr>
      <w:pStyle w:val="Header"/>
    </w:pPr>
    <w:r>
      <w:rPr>
        <w:noProof/>
        <w:lang w:val="en-IN" w:eastAsia="en-IN"/>
      </w:rPr>
      <mc:AlternateContent>
        <mc:Choice Requires="wps">
          <w:drawing>
            <wp:anchor distT="0" distB="0" distL="0" distR="0" simplePos="0" relativeHeight="251658240" behindDoc="0" locked="0" layoutInCell="1" allowOverlap="1" wp14:anchorId="0E686CA5" wp14:editId="23E5F093">
              <wp:simplePos x="635" y="635"/>
              <wp:positionH relativeFrom="page">
                <wp:align>left</wp:align>
              </wp:positionH>
              <wp:positionV relativeFrom="page">
                <wp:align>top</wp:align>
              </wp:positionV>
              <wp:extent cx="443865" cy="443865"/>
              <wp:effectExtent l="0" t="0" r="11430" b="16510"/>
              <wp:wrapNone/>
              <wp:docPr id="1" name="Text Box 1" descr="Confidential - Oracle Restricted \Employees Only">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50AB622" w14:textId="76FA18F5" w:rsidR="006A4A07" w:rsidRPr="006A4A07" w:rsidRDefault="006A4A07" w:rsidP="006A4A07">
                          <w:pPr>
                            <w:rPr>
                              <w:rFonts w:ascii="Calibri" w:eastAsia="Calibri" w:hAnsi="Calibri" w:cs="Calibri"/>
                              <w:noProof/>
                              <w:color w:val="000000"/>
                              <w:sz w:val="20"/>
                              <w:szCs w:val="20"/>
                            </w:rPr>
                          </w:pPr>
                          <w:r w:rsidRPr="006A4A07">
                            <w:rPr>
                              <w:rFonts w:ascii="Calibri" w:eastAsia="Calibri" w:hAnsi="Calibri" w:cs="Calibri"/>
                              <w:noProof/>
                              <w:color w:val="000000"/>
                              <w:sz w:val="20"/>
                              <w:szCs w:val="20"/>
                            </w:rPr>
                            <w:t>Confidential - Oracle Restricted \Employees Only</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E686CA5" id="_x0000_t202" coordsize="21600,21600" o:spt="202" path="m,l,21600r21600,l21600,xe">
              <v:stroke joinstyle="miter"/>
              <v:path gradientshapeok="t" o:connecttype="rect"/>
            </v:shapetype>
            <v:shape id="Text Box 1" o:spid="_x0000_s1031" type="#_x0000_t202" alt="Confidential - Oracle Restricted \Employees Only"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RG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K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DqxORGDwIAACEE&#10;AAAOAAAAAAAAAAAAAAAAAC4CAABkcnMvZTJvRG9jLnhtbFBLAQItABQABgAIAAAAIQBzm59s2QAA&#10;AAMBAAAPAAAAAAAAAAAAAAAAAGkEAABkcnMvZG93bnJldi54bWxQSwUGAAAAAAQABADzAAAAbwUA&#10;AAAA&#10;" filled="f" stroked="f">
              <v:textbox style="mso-fit-shape-to-text:t" inset="20pt,15pt,0,0">
                <w:txbxContent>
                  <w:p w14:paraId="350AB622" w14:textId="76FA18F5" w:rsidR="006A4A07" w:rsidRPr="006A4A07" w:rsidRDefault="006A4A07" w:rsidP="006A4A07">
                    <w:pPr>
                      <w:rPr>
                        <w:rFonts w:ascii="Calibri" w:eastAsia="Calibri" w:hAnsi="Calibri" w:cs="Calibri"/>
                        <w:noProof/>
                        <w:color w:val="000000"/>
                        <w:sz w:val="20"/>
                        <w:szCs w:val="20"/>
                      </w:rPr>
                    </w:pPr>
                    <w:r w:rsidRPr="006A4A07">
                      <w:rPr>
                        <w:rFonts w:ascii="Calibri" w:eastAsia="Calibri" w:hAnsi="Calibri" w:cs="Calibri"/>
                        <w:noProof/>
                        <w:color w:val="000000"/>
                        <w:sz w:val="20"/>
                        <w:szCs w:val="20"/>
                      </w:rPr>
                      <w:t>Confidential - Oracle Restricted \Employees Only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12F2F"/>
    <w:multiLevelType w:val="multilevel"/>
    <w:tmpl w:val="9836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63004"/>
    <w:multiLevelType w:val="multilevel"/>
    <w:tmpl w:val="8BA81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E77E5E"/>
    <w:multiLevelType w:val="hybridMultilevel"/>
    <w:tmpl w:val="619CF8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A127AFA"/>
    <w:multiLevelType w:val="hybridMultilevel"/>
    <w:tmpl w:val="50B2198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7B06FCA"/>
    <w:multiLevelType w:val="hybridMultilevel"/>
    <w:tmpl w:val="B50A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62C29"/>
    <w:multiLevelType w:val="hybridMultilevel"/>
    <w:tmpl w:val="76FACE4E"/>
    <w:lvl w:ilvl="0" w:tplc="04090001">
      <w:start w:val="1"/>
      <w:numFmt w:val="bullet"/>
      <w:lvlText w:val=""/>
      <w:lvlJc w:val="left"/>
      <w:pPr>
        <w:ind w:left="1080" w:hanging="72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27010F44"/>
    <w:multiLevelType w:val="hybridMultilevel"/>
    <w:tmpl w:val="AD680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3A75FC"/>
    <w:multiLevelType w:val="multilevel"/>
    <w:tmpl w:val="26DC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974458"/>
    <w:multiLevelType w:val="multilevel"/>
    <w:tmpl w:val="5AE0C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B864CE"/>
    <w:multiLevelType w:val="hybridMultilevel"/>
    <w:tmpl w:val="FC029F18"/>
    <w:lvl w:ilvl="0" w:tplc="04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DCF25DF"/>
    <w:multiLevelType w:val="hybridMultilevel"/>
    <w:tmpl w:val="4A98218A"/>
    <w:lvl w:ilvl="0" w:tplc="AEDA7EEE">
      <w:numFmt w:val="bullet"/>
      <w:lvlText w:val="•"/>
      <w:lvlJc w:val="left"/>
      <w:pPr>
        <w:ind w:left="1080" w:hanging="720"/>
      </w:pPr>
      <w:rPr>
        <w:rFonts w:ascii="Oracle Sans" w:eastAsiaTheme="minorEastAsia" w:hAnsi="Oracle Sans"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2F7A1EF4"/>
    <w:multiLevelType w:val="hybridMultilevel"/>
    <w:tmpl w:val="806E7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347275"/>
    <w:multiLevelType w:val="multilevel"/>
    <w:tmpl w:val="90DE2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2D40CF"/>
    <w:multiLevelType w:val="hybridMultilevel"/>
    <w:tmpl w:val="20C2043C"/>
    <w:lvl w:ilvl="0" w:tplc="AEDA7EEE">
      <w:numFmt w:val="bullet"/>
      <w:lvlText w:val="•"/>
      <w:lvlJc w:val="left"/>
      <w:pPr>
        <w:ind w:left="720" w:hanging="720"/>
      </w:pPr>
      <w:rPr>
        <w:rFonts w:ascii="Oracle Sans" w:eastAsiaTheme="minorEastAsia" w:hAnsi="Oracle Sans"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4" w15:restartNumberingAfterBreak="0">
    <w:nsid w:val="3CCB711D"/>
    <w:multiLevelType w:val="hybridMultilevel"/>
    <w:tmpl w:val="8230EF16"/>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42BE29BD"/>
    <w:multiLevelType w:val="hybridMultilevel"/>
    <w:tmpl w:val="CF405A56"/>
    <w:lvl w:ilvl="0" w:tplc="04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6" w15:restartNumberingAfterBreak="0">
    <w:nsid w:val="4A3754D9"/>
    <w:multiLevelType w:val="hybridMultilevel"/>
    <w:tmpl w:val="142C3DC2"/>
    <w:lvl w:ilvl="0" w:tplc="AEDA7EEE">
      <w:numFmt w:val="bullet"/>
      <w:lvlText w:val="•"/>
      <w:lvlJc w:val="left"/>
      <w:pPr>
        <w:ind w:left="1080" w:hanging="720"/>
      </w:pPr>
      <w:rPr>
        <w:rFonts w:ascii="Oracle Sans" w:eastAsiaTheme="minorEastAsia" w:hAnsi="Oracle Sans"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D493379"/>
    <w:multiLevelType w:val="multilevel"/>
    <w:tmpl w:val="D51C1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312480"/>
    <w:multiLevelType w:val="hybridMultilevel"/>
    <w:tmpl w:val="00565926"/>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50E52939"/>
    <w:multiLevelType w:val="multilevel"/>
    <w:tmpl w:val="55FAC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52360AE"/>
    <w:multiLevelType w:val="hybridMultilevel"/>
    <w:tmpl w:val="8A76373C"/>
    <w:lvl w:ilvl="0" w:tplc="AEDA7EEE">
      <w:numFmt w:val="bullet"/>
      <w:lvlText w:val="•"/>
      <w:lvlJc w:val="left"/>
      <w:pPr>
        <w:ind w:left="1080" w:hanging="720"/>
      </w:pPr>
      <w:rPr>
        <w:rFonts w:ascii="Oracle Sans" w:eastAsiaTheme="minorEastAsia" w:hAnsi="Oracle Sans"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58A31E10"/>
    <w:multiLevelType w:val="hybridMultilevel"/>
    <w:tmpl w:val="168EA85A"/>
    <w:lvl w:ilvl="0" w:tplc="AEDA7EEE">
      <w:numFmt w:val="bullet"/>
      <w:lvlText w:val="•"/>
      <w:lvlJc w:val="left"/>
      <w:pPr>
        <w:ind w:left="1080" w:hanging="720"/>
      </w:pPr>
      <w:rPr>
        <w:rFonts w:ascii="Oracle Sans" w:eastAsiaTheme="minorEastAsia" w:hAnsi="Oracle Sans"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2" w15:restartNumberingAfterBreak="0">
    <w:nsid w:val="598F1ED8"/>
    <w:multiLevelType w:val="hybridMultilevel"/>
    <w:tmpl w:val="252ECAA4"/>
    <w:lvl w:ilvl="0" w:tplc="934E8CE8">
      <w:start w:val="1"/>
      <w:numFmt w:val="bullet"/>
      <w:lvlText w:val=""/>
      <w:lvlJc w:val="left"/>
      <w:pPr>
        <w:ind w:left="720" w:hanging="360"/>
      </w:pPr>
      <w:rPr>
        <w:rFonts w:ascii="Symbol" w:hAnsi="Symbol" w:hint="default"/>
        <w:color w:val="auto"/>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15:restartNumberingAfterBreak="0">
    <w:nsid w:val="5AE9732A"/>
    <w:multiLevelType w:val="hybridMultilevel"/>
    <w:tmpl w:val="E83E320C"/>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60BC678B"/>
    <w:multiLevelType w:val="hybridMultilevel"/>
    <w:tmpl w:val="0324D6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B44939"/>
    <w:multiLevelType w:val="hybridMultilevel"/>
    <w:tmpl w:val="6CC8AF7A"/>
    <w:lvl w:ilvl="0" w:tplc="76CA7E22">
      <w:start w:val="1"/>
      <w:numFmt w:val="decimal"/>
      <w:lvlText w:val="%1."/>
      <w:lvlJc w:val="left"/>
      <w:pPr>
        <w:ind w:left="720" w:hanging="720"/>
      </w:pPr>
      <w:rPr>
        <w:rFonts w:ascii="Oracle Sans Tab" w:hAnsi="Oracle Sans Tab"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6" w15:restartNumberingAfterBreak="0">
    <w:nsid w:val="67C82526"/>
    <w:multiLevelType w:val="hybridMultilevel"/>
    <w:tmpl w:val="CAD002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E533564"/>
    <w:multiLevelType w:val="multilevel"/>
    <w:tmpl w:val="1546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653AF7"/>
    <w:multiLevelType w:val="hybridMultilevel"/>
    <w:tmpl w:val="88B4DFBA"/>
    <w:lvl w:ilvl="0" w:tplc="AEDA7EEE">
      <w:numFmt w:val="bullet"/>
      <w:lvlText w:val="•"/>
      <w:lvlJc w:val="left"/>
      <w:pPr>
        <w:ind w:left="1080" w:hanging="720"/>
      </w:pPr>
      <w:rPr>
        <w:rFonts w:ascii="Oracle Sans" w:eastAsiaTheme="minorEastAsia" w:hAnsi="Oracle Sans" w:cs="Times New Roman"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75CE3DFA"/>
    <w:multiLevelType w:val="hybridMultilevel"/>
    <w:tmpl w:val="D6FE452E"/>
    <w:lvl w:ilvl="0" w:tplc="40090001">
      <w:start w:val="1"/>
      <w:numFmt w:val="bullet"/>
      <w:lvlText w:val=""/>
      <w:lvlJc w:val="left"/>
      <w:pPr>
        <w:ind w:left="360" w:hanging="360"/>
      </w:pPr>
      <w:rPr>
        <w:rFonts w:ascii="Symbol" w:hAnsi="Symbol" w:hint="default"/>
      </w:rPr>
    </w:lvl>
    <w:lvl w:ilvl="1" w:tplc="40090003">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0" w15:restartNumberingAfterBreak="0">
    <w:nsid w:val="7DA14D85"/>
    <w:multiLevelType w:val="multilevel"/>
    <w:tmpl w:val="64CAE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
  </w:num>
  <w:num w:numId="3">
    <w:abstractNumId w:val="0"/>
  </w:num>
  <w:num w:numId="4">
    <w:abstractNumId w:val="11"/>
  </w:num>
  <w:num w:numId="5">
    <w:abstractNumId w:val="6"/>
  </w:num>
  <w:num w:numId="6">
    <w:abstractNumId w:val="4"/>
  </w:num>
  <w:num w:numId="7">
    <w:abstractNumId w:val="24"/>
  </w:num>
  <w:num w:numId="8">
    <w:abstractNumId w:val="26"/>
  </w:num>
  <w:num w:numId="9">
    <w:abstractNumId w:val="3"/>
  </w:num>
  <w:num w:numId="10">
    <w:abstractNumId w:val="16"/>
  </w:num>
  <w:num w:numId="11">
    <w:abstractNumId w:val="13"/>
  </w:num>
  <w:num w:numId="12">
    <w:abstractNumId w:val="28"/>
  </w:num>
  <w:num w:numId="13">
    <w:abstractNumId w:val="20"/>
  </w:num>
  <w:num w:numId="14">
    <w:abstractNumId w:val="10"/>
  </w:num>
  <w:num w:numId="15">
    <w:abstractNumId w:val="21"/>
  </w:num>
  <w:num w:numId="16">
    <w:abstractNumId w:val="5"/>
  </w:num>
  <w:num w:numId="17">
    <w:abstractNumId w:val="9"/>
  </w:num>
  <w:num w:numId="18">
    <w:abstractNumId w:val="18"/>
  </w:num>
  <w:num w:numId="19">
    <w:abstractNumId w:val="23"/>
  </w:num>
  <w:num w:numId="20">
    <w:abstractNumId w:val="15"/>
  </w:num>
  <w:num w:numId="21">
    <w:abstractNumId w:val="14"/>
  </w:num>
  <w:num w:numId="22">
    <w:abstractNumId w:val="29"/>
  </w:num>
  <w:num w:numId="23">
    <w:abstractNumId w:val="25"/>
  </w:num>
  <w:num w:numId="24">
    <w:abstractNumId w:val="30"/>
  </w:num>
  <w:num w:numId="25">
    <w:abstractNumId w:val="8"/>
  </w:num>
  <w:num w:numId="26">
    <w:abstractNumId w:val="27"/>
  </w:num>
  <w:num w:numId="27">
    <w:abstractNumId w:val="17"/>
  </w:num>
  <w:num w:numId="28">
    <w:abstractNumId w:val="19"/>
  </w:num>
  <w:num w:numId="29">
    <w:abstractNumId w:val="1"/>
  </w:num>
  <w:num w:numId="30">
    <w:abstractNumId w:val="12"/>
  </w:num>
  <w:num w:numId="31">
    <w:abstractNumId w:val="2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35B"/>
    <w:rsid w:val="00006BF9"/>
    <w:rsid w:val="00036A1E"/>
    <w:rsid w:val="00042359"/>
    <w:rsid w:val="00052E39"/>
    <w:rsid w:val="0005693D"/>
    <w:rsid w:val="00065144"/>
    <w:rsid w:val="0007392F"/>
    <w:rsid w:val="000970A3"/>
    <w:rsid w:val="000A1CFC"/>
    <w:rsid w:val="000E481A"/>
    <w:rsid w:val="000F2BAD"/>
    <w:rsid w:val="000F423B"/>
    <w:rsid w:val="00141927"/>
    <w:rsid w:val="001A36DF"/>
    <w:rsid w:val="001B29EE"/>
    <w:rsid w:val="001C7E58"/>
    <w:rsid w:val="001D3DB1"/>
    <w:rsid w:val="001D45E5"/>
    <w:rsid w:val="0020148E"/>
    <w:rsid w:val="00214539"/>
    <w:rsid w:val="00246FD7"/>
    <w:rsid w:val="002507AC"/>
    <w:rsid w:val="002553B3"/>
    <w:rsid w:val="00263AA0"/>
    <w:rsid w:val="00271EA4"/>
    <w:rsid w:val="002930AF"/>
    <w:rsid w:val="0029354A"/>
    <w:rsid w:val="002B2708"/>
    <w:rsid w:val="002B6164"/>
    <w:rsid w:val="002C17DD"/>
    <w:rsid w:val="002C677B"/>
    <w:rsid w:val="002D129D"/>
    <w:rsid w:val="002F7D6E"/>
    <w:rsid w:val="00317208"/>
    <w:rsid w:val="00321968"/>
    <w:rsid w:val="00357D59"/>
    <w:rsid w:val="003627F9"/>
    <w:rsid w:val="00370F1A"/>
    <w:rsid w:val="00375626"/>
    <w:rsid w:val="003A1C76"/>
    <w:rsid w:val="003B117D"/>
    <w:rsid w:val="003B15F4"/>
    <w:rsid w:val="003C0044"/>
    <w:rsid w:val="003C5D2F"/>
    <w:rsid w:val="003E109E"/>
    <w:rsid w:val="003E302A"/>
    <w:rsid w:val="003E5140"/>
    <w:rsid w:val="003F244F"/>
    <w:rsid w:val="004037A6"/>
    <w:rsid w:val="00406F83"/>
    <w:rsid w:val="00413021"/>
    <w:rsid w:val="00460312"/>
    <w:rsid w:val="00471CDE"/>
    <w:rsid w:val="00480E34"/>
    <w:rsid w:val="00486063"/>
    <w:rsid w:val="004A390C"/>
    <w:rsid w:val="004A6FFA"/>
    <w:rsid w:val="004B73A9"/>
    <w:rsid w:val="004C07EC"/>
    <w:rsid w:val="004C4144"/>
    <w:rsid w:val="004C7751"/>
    <w:rsid w:val="005048F9"/>
    <w:rsid w:val="00511705"/>
    <w:rsid w:val="00511EDA"/>
    <w:rsid w:val="0051626B"/>
    <w:rsid w:val="0052711E"/>
    <w:rsid w:val="00532CB1"/>
    <w:rsid w:val="005335AC"/>
    <w:rsid w:val="00542BD1"/>
    <w:rsid w:val="00543210"/>
    <w:rsid w:val="00575015"/>
    <w:rsid w:val="005758C6"/>
    <w:rsid w:val="00582234"/>
    <w:rsid w:val="00592BC2"/>
    <w:rsid w:val="005930AA"/>
    <w:rsid w:val="00596316"/>
    <w:rsid w:val="005A4394"/>
    <w:rsid w:val="005A75BA"/>
    <w:rsid w:val="005B3838"/>
    <w:rsid w:val="005B57DB"/>
    <w:rsid w:val="005D05FD"/>
    <w:rsid w:val="005E5552"/>
    <w:rsid w:val="005E7681"/>
    <w:rsid w:val="005F1DA8"/>
    <w:rsid w:val="005F5A99"/>
    <w:rsid w:val="00613397"/>
    <w:rsid w:val="00642250"/>
    <w:rsid w:val="006430F1"/>
    <w:rsid w:val="006454CB"/>
    <w:rsid w:val="00647AF1"/>
    <w:rsid w:val="00653639"/>
    <w:rsid w:val="00654073"/>
    <w:rsid w:val="00657B72"/>
    <w:rsid w:val="00660312"/>
    <w:rsid w:val="006663B1"/>
    <w:rsid w:val="00667FBC"/>
    <w:rsid w:val="00680524"/>
    <w:rsid w:val="0069630C"/>
    <w:rsid w:val="006A4A07"/>
    <w:rsid w:val="006B451A"/>
    <w:rsid w:val="006B6284"/>
    <w:rsid w:val="006C38D6"/>
    <w:rsid w:val="006D00BA"/>
    <w:rsid w:val="006D2EE7"/>
    <w:rsid w:val="006E1334"/>
    <w:rsid w:val="006F722E"/>
    <w:rsid w:val="00704927"/>
    <w:rsid w:val="00705320"/>
    <w:rsid w:val="00706860"/>
    <w:rsid w:val="00725703"/>
    <w:rsid w:val="00730281"/>
    <w:rsid w:val="00735268"/>
    <w:rsid w:val="007626BE"/>
    <w:rsid w:val="00786ADF"/>
    <w:rsid w:val="007C6B66"/>
    <w:rsid w:val="007D30ED"/>
    <w:rsid w:val="007D5B55"/>
    <w:rsid w:val="00802FE4"/>
    <w:rsid w:val="008037FF"/>
    <w:rsid w:val="0082188E"/>
    <w:rsid w:val="00837423"/>
    <w:rsid w:val="008412F5"/>
    <w:rsid w:val="00844913"/>
    <w:rsid w:val="00844F6A"/>
    <w:rsid w:val="008607DA"/>
    <w:rsid w:val="008664A2"/>
    <w:rsid w:val="0087423E"/>
    <w:rsid w:val="00882B48"/>
    <w:rsid w:val="008B3963"/>
    <w:rsid w:val="008B3B24"/>
    <w:rsid w:val="008D54BB"/>
    <w:rsid w:val="008E4C4F"/>
    <w:rsid w:val="008F6972"/>
    <w:rsid w:val="0090294A"/>
    <w:rsid w:val="00903D00"/>
    <w:rsid w:val="009243F5"/>
    <w:rsid w:val="00926BD4"/>
    <w:rsid w:val="0092717C"/>
    <w:rsid w:val="009277D1"/>
    <w:rsid w:val="009408F6"/>
    <w:rsid w:val="00955789"/>
    <w:rsid w:val="009612E4"/>
    <w:rsid w:val="00963D1B"/>
    <w:rsid w:val="00967E47"/>
    <w:rsid w:val="00983573"/>
    <w:rsid w:val="00986866"/>
    <w:rsid w:val="009D2635"/>
    <w:rsid w:val="009D5DFC"/>
    <w:rsid w:val="009D7991"/>
    <w:rsid w:val="009D7F5B"/>
    <w:rsid w:val="009E2D8B"/>
    <w:rsid w:val="009E5724"/>
    <w:rsid w:val="009F53C9"/>
    <w:rsid w:val="009F7DB1"/>
    <w:rsid w:val="00A033A1"/>
    <w:rsid w:val="00A112FD"/>
    <w:rsid w:val="00A24B19"/>
    <w:rsid w:val="00A26536"/>
    <w:rsid w:val="00A42260"/>
    <w:rsid w:val="00A4670F"/>
    <w:rsid w:val="00A52D9E"/>
    <w:rsid w:val="00A54BD1"/>
    <w:rsid w:val="00A64FA4"/>
    <w:rsid w:val="00A65871"/>
    <w:rsid w:val="00A733C2"/>
    <w:rsid w:val="00AA3FB6"/>
    <w:rsid w:val="00AA4BAD"/>
    <w:rsid w:val="00AB3FB5"/>
    <w:rsid w:val="00AC7297"/>
    <w:rsid w:val="00B13414"/>
    <w:rsid w:val="00B20F50"/>
    <w:rsid w:val="00B3125F"/>
    <w:rsid w:val="00B42F56"/>
    <w:rsid w:val="00B47440"/>
    <w:rsid w:val="00B76912"/>
    <w:rsid w:val="00B92B85"/>
    <w:rsid w:val="00B956F0"/>
    <w:rsid w:val="00BA455E"/>
    <w:rsid w:val="00BA5D6A"/>
    <w:rsid w:val="00BE3FA2"/>
    <w:rsid w:val="00BE7F4E"/>
    <w:rsid w:val="00BF330C"/>
    <w:rsid w:val="00C1331C"/>
    <w:rsid w:val="00C3551F"/>
    <w:rsid w:val="00C369D6"/>
    <w:rsid w:val="00C5119E"/>
    <w:rsid w:val="00C52321"/>
    <w:rsid w:val="00C54EF3"/>
    <w:rsid w:val="00C6767F"/>
    <w:rsid w:val="00C73BF6"/>
    <w:rsid w:val="00C77F80"/>
    <w:rsid w:val="00C844DB"/>
    <w:rsid w:val="00CA1CF3"/>
    <w:rsid w:val="00CA666B"/>
    <w:rsid w:val="00CA76BA"/>
    <w:rsid w:val="00CB1F24"/>
    <w:rsid w:val="00CE1D82"/>
    <w:rsid w:val="00CE31EF"/>
    <w:rsid w:val="00CE52B9"/>
    <w:rsid w:val="00D06B10"/>
    <w:rsid w:val="00D1242F"/>
    <w:rsid w:val="00D21677"/>
    <w:rsid w:val="00D437DC"/>
    <w:rsid w:val="00D514CF"/>
    <w:rsid w:val="00D64409"/>
    <w:rsid w:val="00D80779"/>
    <w:rsid w:val="00DA2EF0"/>
    <w:rsid w:val="00DB19A4"/>
    <w:rsid w:val="00DE3DF3"/>
    <w:rsid w:val="00DE7405"/>
    <w:rsid w:val="00DF32EB"/>
    <w:rsid w:val="00E0100D"/>
    <w:rsid w:val="00E013EC"/>
    <w:rsid w:val="00E3535B"/>
    <w:rsid w:val="00E454C8"/>
    <w:rsid w:val="00E45747"/>
    <w:rsid w:val="00E51FB1"/>
    <w:rsid w:val="00E73450"/>
    <w:rsid w:val="00E75054"/>
    <w:rsid w:val="00E83716"/>
    <w:rsid w:val="00E85172"/>
    <w:rsid w:val="00E93B53"/>
    <w:rsid w:val="00EB0AC0"/>
    <w:rsid w:val="00EB1459"/>
    <w:rsid w:val="00EC4722"/>
    <w:rsid w:val="00EF3834"/>
    <w:rsid w:val="00F10FC2"/>
    <w:rsid w:val="00F15A79"/>
    <w:rsid w:val="00F23E3E"/>
    <w:rsid w:val="00F27510"/>
    <w:rsid w:val="00F418E9"/>
    <w:rsid w:val="00F41F82"/>
    <w:rsid w:val="00F42986"/>
    <w:rsid w:val="00F52634"/>
    <w:rsid w:val="00F663AE"/>
    <w:rsid w:val="00F70B48"/>
    <w:rsid w:val="00F773AB"/>
    <w:rsid w:val="00F83F04"/>
    <w:rsid w:val="00F86BF5"/>
    <w:rsid w:val="00F903B7"/>
    <w:rsid w:val="00F92108"/>
    <w:rsid w:val="00F92833"/>
    <w:rsid w:val="00F963E7"/>
    <w:rsid w:val="00FA5DFA"/>
    <w:rsid w:val="00FB49FA"/>
    <w:rsid w:val="00FC7977"/>
    <w:rsid w:val="00FD4F48"/>
    <w:rsid w:val="00FE3EF4"/>
    <w:rsid w:val="00FE4920"/>
    <w:rsid w:val="00FE5CDA"/>
    <w:rsid w:val="00FE6423"/>
    <w:rsid w:val="00FF2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6F6B31"/>
  <w15:chartTrackingRefBased/>
  <w15:docId w15:val="{CC3FADD4-468C-4F5E-B9FF-25DC15788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B42F5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F773A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pPr>
      <w:spacing w:before="100" w:beforeAutospacing="1" w:after="100" w:afterAutospacing="1"/>
    </w:pPr>
  </w:style>
  <w:style w:type="character" w:styleId="Strong">
    <w:name w:val="Strong"/>
    <w:basedOn w:val="DefaultParagraphFont"/>
    <w:uiPriority w:val="22"/>
    <w:qFormat/>
    <w:rPr>
      <w:b/>
      <w:bC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Pr>
      <w:i/>
      <w:iCs/>
    </w:rPr>
  </w:style>
  <w:style w:type="paragraph" w:styleId="Header">
    <w:name w:val="header"/>
    <w:basedOn w:val="Normal"/>
    <w:link w:val="HeaderChar"/>
    <w:uiPriority w:val="99"/>
    <w:unhideWhenUsed/>
    <w:rsid w:val="006A4A07"/>
    <w:pPr>
      <w:tabs>
        <w:tab w:val="center" w:pos="4680"/>
        <w:tab w:val="right" w:pos="9360"/>
      </w:tabs>
    </w:pPr>
  </w:style>
  <w:style w:type="character" w:customStyle="1" w:styleId="HeaderChar">
    <w:name w:val="Header Char"/>
    <w:basedOn w:val="DefaultParagraphFont"/>
    <w:link w:val="Header"/>
    <w:uiPriority w:val="99"/>
    <w:rsid w:val="006A4A07"/>
    <w:rPr>
      <w:rFonts w:eastAsiaTheme="minorEastAsia"/>
      <w:sz w:val="24"/>
      <w:szCs w:val="24"/>
    </w:rPr>
  </w:style>
  <w:style w:type="paragraph" w:styleId="Footer">
    <w:name w:val="footer"/>
    <w:basedOn w:val="Normal"/>
    <w:link w:val="FooterChar"/>
    <w:uiPriority w:val="99"/>
    <w:unhideWhenUsed/>
    <w:rsid w:val="006A4A07"/>
    <w:pPr>
      <w:tabs>
        <w:tab w:val="center" w:pos="4680"/>
        <w:tab w:val="right" w:pos="9360"/>
      </w:tabs>
    </w:pPr>
  </w:style>
  <w:style w:type="character" w:customStyle="1" w:styleId="FooterChar">
    <w:name w:val="Footer Char"/>
    <w:basedOn w:val="DefaultParagraphFont"/>
    <w:link w:val="Footer"/>
    <w:uiPriority w:val="99"/>
    <w:rsid w:val="006A4A07"/>
    <w:rPr>
      <w:rFonts w:eastAsiaTheme="minorEastAsia"/>
      <w:sz w:val="24"/>
      <w:szCs w:val="24"/>
    </w:rPr>
  </w:style>
  <w:style w:type="paragraph" w:customStyle="1" w:styleId="text-start">
    <w:name w:val="text-start"/>
    <w:basedOn w:val="Normal"/>
    <w:uiPriority w:val="99"/>
    <w:rsid w:val="00B42F56"/>
    <w:pPr>
      <w:spacing w:before="100" w:beforeAutospacing="1" w:after="100" w:afterAutospacing="1"/>
    </w:pPr>
    <w:rPr>
      <w:rFonts w:eastAsia="Times New Roman"/>
    </w:rPr>
  </w:style>
  <w:style w:type="character" w:customStyle="1" w:styleId="Heading3Char">
    <w:name w:val="Heading 3 Char"/>
    <w:basedOn w:val="DefaultParagraphFont"/>
    <w:link w:val="Heading3"/>
    <w:uiPriority w:val="9"/>
    <w:rsid w:val="00B42F56"/>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C54EF3"/>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Normal"/>
    <w:next w:val="Normal"/>
    <w:autoRedefine/>
    <w:uiPriority w:val="39"/>
    <w:unhideWhenUsed/>
    <w:rsid w:val="00C54EF3"/>
    <w:pPr>
      <w:spacing w:after="100"/>
    </w:pPr>
  </w:style>
  <w:style w:type="paragraph" w:styleId="TOC2">
    <w:name w:val="toc 2"/>
    <w:basedOn w:val="Normal"/>
    <w:next w:val="Normal"/>
    <w:autoRedefine/>
    <w:uiPriority w:val="39"/>
    <w:unhideWhenUsed/>
    <w:rsid w:val="00C54EF3"/>
    <w:pPr>
      <w:spacing w:after="100"/>
      <w:ind w:left="240"/>
    </w:pPr>
  </w:style>
  <w:style w:type="paragraph" w:styleId="TOC3">
    <w:name w:val="toc 3"/>
    <w:basedOn w:val="Normal"/>
    <w:next w:val="Normal"/>
    <w:autoRedefine/>
    <w:uiPriority w:val="39"/>
    <w:unhideWhenUsed/>
    <w:rsid w:val="00C54EF3"/>
    <w:pPr>
      <w:spacing w:after="100"/>
      <w:ind w:left="480"/>
    </w:pPr>
  </w:style>
  <w:style w:type="character" w:styleId="Hyperlink">
    <w:name w:val="Hyperlink"/>
    <w:basedOn w:val="DefaultParagraphFont"/>
    <w:uiPriority w:val="99"/>
    <w:unhideWhenUsed/>
    <w:rsid w:val="00C54EF3"/>
    <w:rPr>
      <w:color w:val="0563C1" w:themeColor="hyperlink"/>
      <w:u w:val="single"/>
    </w:rPr>
  </w:style>
  <w:style w:type="paragraph" w:styleId="ListParagraph">
    <w:name w:val="List Paragraph"/>
    <w:basedOn w:val="Normal"/>
    <w:uiPriority w:val="34"/>
    <w:qFormat/>
    <w:rsid w:val="00A52D9E"/>
    <w:pPr>
      <w:ind w:left="720"/>
      <w:contextualSpacing/>
    </w:pPr>
  </w:style>
  <w:style w:type="character" w:customStyle="1" w:styleId="Heading4Char">
    <w:name w:val="Heading 4 Char"/>
    <w:basedOn w:val="DefaultParagraphFont"/>
    <w:link w:val="Heading4"/>
    <w:uiPriority w:val="9"/>
    <w:semiHidden/>
    <w:rsid w:val="00F773AB"/>
    <w:rPr>
      <w:rFonts w:asciiTheme="majorHAnsi" w:eastAsiaTheme="majorEastAsia" w:hAnsiTheme="majorHAnsi" w:cstheme="majorBidi"/>
      <w:i/>
      <w:iCs/>
      <w:color w:val="2F5496" w:themeColor="accent1" w:themeShade="BF"/>
      <w:sz w:val="24"/>
      <w:szCs w:val="24"/>
    </w:rPr>
  </w:style>
  <w:style w:type="paragraph" w:styleId="Title">
    <w:name w:val="Title"/>
    <w:basedOn w:val="Normal"/>
    <w:next w:val="Normal"/>
    <w:link w:val="TitleChar"/>
    <w:uiPriority w:val="10"/>
    <w:qFormat/>
    <w:rsid w:val="00B20F5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0F50"/>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C35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sid w:val="00C369D6"/>
    <w:rPr>
      <w:i/>
      <w:iCs/>
      <w:color w:val="4472C4" w:themeColor="accent1"/>
    </w:rPr>
  </w:style>
  <w:style w:type="character" w:styleId="CommentReference">
    <w:name w:val="annotation reference"/>
    <w:basedOn w:val="DefaultParagraphFont"/>
    <w:uiPriority w:val="99"/>
    <w:semiHidden/>
    <w:unhideWhenUsed/>
    <w:rsid w:val="00FB49FA"/>
    <w:rPr>
      <w:sz w:val="16"/>
      <w:szCs w:val="16"/>
    </w:rPr>
  </w:style>
  <w:style w:type="paragraph" w:styleId="CommentText">
    <w:name w:val="annotation text"/>
    <w:basedOn w:val="Normal"/>
    <w:link w:val="CommentTextChar"/>
    <w:uiPriority w:val="99"/>
    <w:unhideWhenUsed/>
    <w:rsid w:val="00FB49FA"/>
    <w:rPr>
      <w:sz w:val="20"/>
      <w:szCs w:val="20"/>
    </w:rPr>
  </w:style>
  <w:style w:type="character" w:customStyle="1" w:styleId="CommentTextChar">
    <w:name w:val="Comment Text Char"/>
    <w:basedOn w:val="DefaultParagraphFont"/>
    <w:link w:val="CommentText"/>
    <w:uiPriority w:val="99"/>
    <w:rsid w:val="00FB49FA"/>
    <w:rPr>
      <w:rFonts w:eastAsiaTheme="minorEastAsia"/>
    </w:rPr>
  </w:style>
  <w:style w:type="paragraph" w:styleId="CommentSubject">
    <w:name w:val="annotation subject"/>
    <w:basedOn w:val="CommentText"/>
    <w:next w:val="CommentText"/>
    <w:link w:val="CommentSubjectChar"/>
    <w:uiPriority w:val="99"/>
    <w:semiHidden/>
    <w:unhideWhenUsed/>
    <w:rsid w:val="00FB49FA"/>
    <w:rPr>
      <w:b/>
      <w:bCs/>
    </w:rPr>
  </w:style>
  <w:style w:type="character" w:customStyle="1" w:styleId="CommentSubjectChar">
    <w:name w:val="Comment Subject Char"/>
    <w:basedOn w:val="CommentTextChar"/>
    <w:link w:val="CommentSubject"/>
    <w:uiPriority w:val="99"/>
    <w:semiHidden/>
    <w:rsid w:val="00FB49FA"/>
    <w:rPr>
      <w:rFonts w:eastAsiaTheme="minorEastAsia"/>
      <w:b/>
      <w:bCs/>
    </w:rPr>
  </w:style>
  <w:style w:type="paragraph" w:styleId="BalloonText">
    <w:name w:val="Balloon Text"/>
    <w:basedOn w:val="Normal"/>
    <w:link w:val="BalloonTextChar"/>
    <w:uiPriority w:val="99"/>
    <w:semiHidden/>
    <w:unhideWhenUsed/>
    <w:rsid w:val="00FB49F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49FA"/>
    <w:rPr>
      <w:rFonts w:ascii="Segoe UI" w:eastAsiaTheme="minorEastAsia" w:hAnsi="Segoe UI" w:cs="Segoe UI"/>
      <w:sz w:val="18"/>
      <w:szCs w:val="18"/>
    </w:rPr>
  </w:style>
  <w:style w:type="paragraph" w:styleId="Revision">
    <w:name w:val="Revision"/>
    <w:hidden/>
    <w:uiPriority w:val="99"/>
    <w:semiHidden/>
    <w:rsid w:val="00141927"/>
    <w:rPr>
      <w:rFonts w:eastAsiaTheme="minorEastAsia"/>
      <w:sz w:val="24"/>
      <w:szCs w:val="24"/>
    </w:rPr>
  </w:style>
  <w:style w:type="paragraph" w:customStyle="1" w:styleId="pdq2pgselectionanchorcontainer">
    <w:name w:val="pdq2pg_selectionanchorcontainer"/>
    <w:basedOn w:val="Normal"/>
    <w:rsid w:val="002D129D"/>
    <w:pPr>
      <w:spacing w:before="100" w:beforeAutospacing="1" w:after="100" w:afterAutospacing="1"/>
    </w:pPr>
    <w:rPr>
      <w:rFonts w:eastAsia="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1383">
      <w:marLeft w:val="0"/>
      <w:marRight w:val="0"/>
      <w:marTop w:val="0"/>
      <w:marBottom w:val="0"/>
      <w:divBdr>
        <w:top w:val="none" w:sz="0" w:space="0" w:color="auto"/>
        <w:left w:val="none" w:sz="0" w:space="0" w:color="auto"/>
        <w:bottom w:val="none" w:sz="0" w:space="0" w:color="auto"/>
        <w:right w:val="none" w:sz="0" w:space="0" w:color="auto"/>
      </w:divBdr>
    </w:div>
    <w:div w:id="185682456">
      <w:bodyDiv w:val="1"/>
      <w:marLeft w:val="0"/>
      <w:marRight w:val="0"/>
      <w:marTop w:val="0"/>
      <w:marBottom w:val="0"/>
      <w:divBdr>
        <w:top w:val="none" w:sz="0" w:space="0" w:color="auto"/>
        <w:left w:val="none" w:sz="0" w:space="0" w:color="auto"/>
        <w:bottom w:val="none" w:sz="0" w:space="0" w:color="auto"/>
        <w:right w:val="none" w:sz="0" w:space="0" w:color="auto"/>
      </w:divBdr>
    </w:div>
    <w:div w:id="237836117">
      <w:bodyDiv w:val="1"/>
      <w:marLeft w:val="0"/>
      <w:marRight w:val="0"/>
      <w:marTop w:val="0"/>
      <w:marBottom w:val="0"/>
      <w:divBdr>
        <w:top w:val="none" w:sz="0" w:space="0" w:color="auto"/>
        <w:left w:val="none" w:sz="0" w:space="0" w:color="auto"/>
        <w:bottom w:val="none" w:sz="0" w:space="0" w:color="auto"/>
        <w:right w:val="none" w:sz="0" w:space="0" w:color="auto"/>
      </w:divBdr>
    </w:div>
    <w:div w:id="422190268">
      <w:marLeft w:val="0"/>
      <w:marRight w:val="0"/>
      <w:marTop w:val="0"/>
      <w:marBottom w:val="0"/>
      <w:divBdr>
        <w:top w:val="none" w:sz="0" w:space="0" w:color="auto"/>
        <w:left w:val="none" w:sz="0" w:space="0" w:color="auto"/>
        <w:bottom w:val="none" w:sz="0" w:space="0" w:color="auto"/>
        <w:right w:val="none" w:sz="0" w:space="0" w:color="auto"/>
      </w:divBdr>
    </w:div>
    <w:div w:id="504512775">
      <w:bodyDiv w:val="1"/>
      <w:marLeft w:val="0"/>
      <w:marRight w:val="0"/>
      <w:marTop w:val="0"/>
      <w:marBottom w:val="0"/>
      <w:divBdr>
        <w:top w:val="none" w:sz="0" w:space="0" w:color="auto"/>
        <w:left w:val="none" w:sz="0" w:space="0" w:color="auto"/>
        <w:bottom w:val="none" w:sz="0" w:space="0" w:color="auto"/>
        <w:right w:val="none" w:sz="0" w:space="0" w:color="auto"/>
      </w:divBdr>
      <w:divsChild>
        <w:div w:id="12506252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8853991">
      <w:bodyDiv w:val="1"/>
      <w:marLeft w:val="0"/>
      <w:marRight w:val="0"/>
      <w:marTop w:val="0"/>
      <w:marBottom w:val="0"/>
      <w:divBdr>
        <w:top w:val="none" w:sz="0" w:space="0" w:color="auto"/>
        <w:left w:val="none" w:sz="0" w:space="0" w:color="auto"/>
        <w:bottom w:val="none" w:sz="0" w:space="0" w:color="auto"/>
        <w:right w:val="none" w:sz="0" w:space="0" w:color="auto"/>
      </w:divBdr>
    </w:div>
    <w:div w:id="576014949">
      <w:bodyDiv w:val="1"/>
      <w:marLeft w:val="0"/>
      <w:marRight w:val="0"/>
      <w:marTop w:val="0"/>
      <w:marBottom w:val="0"/>
      <w:divBdr>
        <w:top w:val="none" w:sz="0" w:space="0" w:color="auto"/>
        <w:left w:val="none" w:sz="0" w:space="0" w:color="auto"/>
        <w:bottom w:val="none" w:sz="0" w:space="0" w:color="auto"/>
        <w:right w:val="none" w:sz="0" w:space="0" w:color="auto"/>
      </w:divBdr>
    </w:div>
    <w:div w:id="587814629">
      <w:marLeft w:val="0"/>
      <w:marRight w:val="0"/>
      <w:marTop w:val="0"/>
      <w:marBottom w:val="0"/>
      <w:divBdr>
        <w:top w:val="none" w:sz="0" w:space="0" w:color="auto"/>
        <w:left w:val="none" w:sz="0" w:space="0" w:color="auto"/>
        <w:bottom w:val="none" w:sz="0" w:space="0" w:color="auto"/>
        <w:right w:val="none" w:sz="0" w:space="0" w:color="auto"/>
      </w:divBdr>
    </w:div>
    <w:div w:id="621112567">
      <w:bodyDiv w:val="1"/>
      <w:marLeft w:val="0"/>
      <w:marRight w:val="0"/>
      <w:marTop w:val="0"/>
      <w:marBottom w:val="0"/>
      <w:divBdr>
        <w:top w:val="none" w:sz="0" w:space="0" w:color="auto"/>
        <w:left w:val="none" w:sz="0" w:space="0" w:color="auto"/>
        <w:bottom w:val="none" w:sz="0" w:space="0" w:color="auto"/>
        <w:right w:val="none" w:sz="0" w:space="0" w:color="auto"/>
      </w:divBdr>
    </w:div>
    <w:div w:id="626817125">
      <w:bodyDiv w:val="1"/>
      <w:marLeft w:val="0"/>
      <w:marRight w:val="0"/>
      <w:marTop w:val="0"/>
      <w:marBottom w:val="0"/>
      <w:divBdr>
        <w:top w:val="none" w:sz="0" w:space="0" w:color="auto"/>
        <w:left w:val="none" w:sz="0" w:space="0" w:color="auto"/>
        <w:bottom w:val="none" w:sz="0" w:space="0" w:color="auto"/>
        <w:right w:val="none" w:sz="0" w:space="0" w:color="auto"/>
      </w:divBdr>
    </w:div>
    <w:div w:id="726532164">
      <w:bodyDiv w:val="1"/>
      <w:marLeft w:val="0"/>
      <w:marRight w:val="0"/>
      <w:marTop w:val="0"/>
      <w:marBottom w:val="0"/>
      <w:divBdr>
        <w:top w:val="none" w:sz="0" w:space="0" w:color="auto"/>
        <w:left w:val="none" w:sz="0" w:space="0" w:color="auto"/>
        <w:bottom w:val="none" w:sz="0" w:space="0" w:color="auto"/>
        <w:right w:val="none" w:sz="0" w:space="0" w:color="auto"/>
      </w:divBdr>
    </w:div>
    <w:div w:id="801532588">
      <w:marLeft w:val="0"/>
      <w:marRight w:val="0"/>
      <w:marTop w:val="0"/>
      <w:marBottom w:val="0"/>
      <w:divBdr>
        <w:top w:val="none" w:sz="0" w:space="0" w:color="auto"/>
        <w:left w:val="none" w:sz="0" w:space="0" w:color="auto"/>
        <w:bottom w:val="none" w:sz="0" w:space="0" w:color="auto"/>
        <w:right w:val="none" w:sz="0" w:space="0" w:color="auto"/>
      </w:divBdr>
    </w:div>
    <w:div w:id="938758423">
      <w:bodyDiv w:val="1"/>
      <w:marLeft w:val="0"/>
      <w:marRight w:val="0"/>
      <w:marTop w:val="0"/>
      <w:marBottom w:val="0"/>
      <w:divBdr>
        <w:top w:val="none" w:sz="0" w:space="0" w:color="auto"/>
        <w:left w:val="none" w:sz="0" w:space="0" w:color="auto"/>
        <w:bottom w:val="none" w:sz="0" w:space="0" w:color="auto"/>
        <w:right w:val="none" w:sz="0" w:space="0" w:color="auto"/>
      </w:divBdr>
    </w:div>
    <w:div w:id="1013145524">
      <w:bodyDiv w:val="1"/>
      <w:marLeft w:val="0"/>
      <w:marRight w:val="0"/>
      <w:marTop w:val="0"/>
      <w:marBottom w:val="0"/>
      <w:divBdr>
        <w:top w:val="none" w:sz="0" w:space="0" w:color="auto"/>
        <w:left w:val="none" w:sz="0" w:space="0" w:color="auto"/>
        <w:bottom w:val="none" w:sz="0" w:space="0" w:color="auto"/>
        <w:right w:val="none" w:sz="0" w:space="0" w:color="auto"/>
      </w:divBdr>
    </w:div>
    <w:div w:id="1145241629">
      <w:bodyDiv w:val="1"/>
      <w:marLeft w:val="0"/>
      <w:marRight w:val="0"/>
      <w:marTop w:val="0"/>
      <w:marBottom w:val="0"/>
      <w:divBdr>
        <w:top w:val="none" w:sz="0" w:space="0" w:color="auto"/>
        <w:left w:val="none" w:sz="0" w:space="0" w:color="auto"/>
        <w:bottom w:val="none" w:sz="0" w:space="0" w:color="auto"/>
        <w:right w:val="none" w:sz="0" w:space="0" w:color="auto"/>
      </w:divBdr>
    </w:div>
    <w:div w:id="1261182699">
      <w:bodyDiv w:val="1"/>
      <w:marLeft w:val="0"/>
      <w:marRight w:val="0"/>
      <w:marTop w:val="0"/>
      <w:marBottom w:val="0"/>
      <w:divBdr>
        <w:top w:val="none" w:sz="0" w:space="0" w:color="auto"/>
        <w:left w:val="none" w:sz="0" w:space="0" w:color="auto"/>
        <w:bottom w:val="none" w:sz="0" w:space="0" w:color="auto"/>
        <w:right w:val="none" w:sz="0" w:space="0" w:color="auto"/>
      </w:divBdr>
    </w:div>
    <w:div w:id="1333724597">
      <w:bodyDiv w:val="1"/>
      <w:marLeft w:val="0"/>
      <w:marRight w:val="0"/>
      <w:marTop w:val="0"/>
      <w:marBottom w:val="0"/>
      <w:divBdr>
        <w:top w:val="none" w:sz="0" w:space="0" w:color="auto"/>
        <w:left w:val="none" w:sz="0" w:space="0" w:color="auto"/>
        <w:bottom w:val="none" w:sz="0" w:space="0" w:color="auto"/>
        <w:right w:val="none" w:sz="0" w:space="0" w:color="auto"/>
      </w:divBdr>
    </w:div>
    <w:div w:id="1371303098">
      <w:bodyDiv w:val="1"/>
      <w:marLeft w:val="0"/>
      <w:marRight w:val="0"/>
      <w:marTop w:val="0"/>
      <w:marBottom w:val="0"/>
      <w:divBdr>
        <w:top w:val="none" w:sz="0" w:space="0" w:color="auto"/>
        <w:left w:val="none" w:sz="0" w:space="0" w:color="auto"/>
        <w:bottom w:val="none" w:sz="0" w:space="0" w:color="auto"/>
        <w:right w:val="none" w:sz="0" w:space="0" w:color="auto"/>
      </w:divBdr>
    </w:div>
    <w:div w:id="1380861620">
      <w:marLeft w:val="0"/>
      <w:marRight w:val="0"/>
      <w:marTop w:val="0"/>
      <w:marBottom w:val="0"/>
      <w:divBdr>
        <w:top w:val="none" w:sz="0" w:space="0" w:color="auto"/>
        <w:left w:val="none" w:sz="0" w:space="0" w:color="auto"/>
        <w:bottom w:val="none" w:sz="0" w:space="0" w:color="auto"/>
        <w:right w:val="none" w:sz="0" w:space="0" w:color="auto"/>
      </w:divBdr>
    </w:div>
    <w:div w:id="1396508432">
      <w:bodyDiv w:val="1"/>
      <w:marLeft w:val="0"/>
      <w:marRight w:val="0"/>
      <w:marTop w:val="0"/>
      <w:marBottom w:val="0"/>
      <w:divBdr>
        <w:top w:val="none" w:sz="0" w:space="0" w:color="auto"/>
        <w:left w:val="none" w:sz="0" w:space="0" w:color="auto"/>
        <w:bottom w:val="none" w:sz="0" w:space="0" w:color="auto"/>
        <w:right w:val="none" w:sz="0" w:space="0" w:color="auto"/>
      </w:divBdr>
    </w:div>
    <w:div w:id="1413158294">
      <w:bodyDiv w:val="1"/>
      <w:marLeft w:val="0"/>
      <w:marRight w:val="0"/>
      <w:marTop w:val="0"/>
      <w:marBottom w:val="0"/>
      <w:divBdr>
        <w:top w:val="none" w:sz="0" w:space="0" w:color="auto"/>
        <w:left w:val="none" w:sz="0" w:space="0" w:color="auto"/>
        <w:bottom w:val="none" w:sz="0" w:space="0" w:color="auto"/>
        <w:right w:val="none" w:sz="0" w:space="0" w:color="auto"/>
      </w:divBdr>
    </w:div>
    <w:div w:id="1502162989">
      <w:bodyDiv w:val="1"/>
      <w:marLeft w:val="0"/>
      <w:marRight w:val="0"/>
      <w:marTop w:val="0"/>
      <w:marBottom w:val="0"/>
      <w:divBdr>
        <w:top w:val="none" w:sz="0" w:space="0" w:color="auto"/>
        <w:left w:val="none" w:sz="0" w:space="0" w:color="auto"/>
        <w:bottom w:val="none" w:sz="0" w:space="0" w:color="auto"/>
        <w:right w:val="none" w:sz="0" w:space="0" w:color="auto"/>
      </w:divBdr>
    </w:div>
    <w:div w:id="1519538539">
      <w:marLeft w:val="0"/>
      <w:marRight w:val="0"/>
      <w:marTop w:val="0"/>
      <w:marBottom w:val="0"/>
      <w:divBdr>
        <w:top w:val="none" w:sz="0" w:space="0" w:color="auto"/>
        <w:left w:val="none" w:sz="0" w:space="0" w:color="auto"/>
        <w:bottom w:val="none" w:sz="0" w:space="0" w:color="auto"/>
        <w:right w:val="none" w:sz="0" w:space="0" w:color="auto"/>
      </w:divBdr>
    </w:div>
    <w:div w:id="1590431423">
      <w:bodyDiv w:val="1"/>
      <w:marLeft w:val="0"/>
      <w:marRight w:val="0"/>
      <w:marTop w:val="0"/>
      <w:marBottom w:val="0"/>
      <w:divBdr>
        <w:top w:val="none" w:sz="0" w:space="0" w:color="auto"/>
        <w:left w:val="none" w:sz="0" w:space="0" w:color="auto"/>
        <w:bottom w:val="none" w:sz="0" w:space="0" w:color="auto"/>
        <w:right w:val="none" w:sz="0" w:space="0" w:color="auto"/>
      </w:divBdr>
    </w:div>
    <w:div w:id="1591429755">
      <w:bodyDiv w:val="1"/>
      <w:marLeft w:val="0"/>
      <w:marRight w:val="0"/>
      <w:marTop w:val="0"/>
      <w:marBottom w:val="0"/>
      <w:divBdr>
        <w:top w:val="none" w:sz="0" w:space="0" w:color="auto"/>
        <w:left w:val="none" w:sz="0" w:space="0" w:color="auto"/>
        <w:bottom w:val="none" w:sz="0" w:space="0" w:color="auto"/>
        <w:right w:val="none" w:sz="0" w:space="0" w:color="auto"/>
      </w:divBdr>
    </w:div>
    <w:div w:id="1635713660">
      <w:bodyDiv w:val="1"/>
      <w:marLeft w:val="0"/>
      <w:marRight w:val="0"/>
      <w:marTop w:val="0"/>
      <w:marBottom w:val="0"/>
      <w:divBdr>
        <w:top w:val="none" w:sz="0" w:space="0" w:color="auto"/>
        <w:left w:val="none" w:sz="0" w:space="0" w:color="auto"/>
        <w:bottom w:val="none" w:sz="0" w:space="0" w:color="auto"/>
        <w:right w:val="none" w:sz="0" w:space="0" w:color="auto"/>
      </w:divBdr>
    </w:div>
    <w:div w:id="1746880307">
      <w:marLeft w:val="0"/>
      <w:marRight w:val="0"/>
      <w:marTop w:val="0"/>
      <w:marBottom w:val="0"/>
      <w:divBdr>
        <w:top w:val="none" w:sz="0" w:space="0" w:color="auto"/>
        <w:left w:val="none" w:sz="0" w:space="0" w:color="auto"/>
        <w:bottom w:val="none" w:sz="0" w:space="0" w:color="auto"/>
        <w:right w:val="none" w:sz="0" w:space="0" w:color="auto"/>
      </w:divBdr>
    </w:div>
    <w:div w:id="1831210558">
      <w:bodyDiv w:val="1"/>
      <w:marLeft w:val="0"/>
      <w:marRight w:val="0"/>
      <w:marTop w:val="0"/>
      <w:marBottom w:val="0"/>
      <w:divBdr>
        <w:top w:val="none" w:sz="0" w:space="0" w:color="auto"/>
        <w:left w:val="none" w:sz="0" w:space="0" w:color="auto"/>
        <w:bottom w:val="none" w:sz="0" w:space="0" w:color="auto"/>
        <w:right w:val="none" w:sz="0" w:space="0" w:color="auto"/>
      </w:divBdr>
    </w:div>
    <w:div w:id="1833638166">
      <w:bodyDiv w:val="1"/>
      <w:marLeft w:val="0"/>
      <w:marRight w:val="0"/>
      <w:marTop w:val="0"/>
      <w:marBottom w:val="0"/>
      <w:divBdr>
        <w:top w:val="none" w:sz="0" w:space="0" w:color="auto"/>
        <w:left w:val="none" w:sz="0" w:space="0" w:color="auto"/>
        <w:bottom w:val="none" w:sz="0" w:space="0" w:color="auto"/>
        <w:right w:val="none" w:sz="0" w:space="0" w:color="auto"/>
      </w:divBdr>
    </w:div>
    <w:div w:id="1853763877">
      <w:bodyDiv w:val="1"/>
      <w:marLeft w:val="0"/>
      <w:marRight w:val="0"/>
      <w:marTop w:val="0"/>
      <w:marBottom w:val="0"/>
      <w:divBdr>
        <w:top w:val="none" w:sz="0" w:space="0" w:color="auto"/>
        <w:left w:val="none" w:sz="0" w:space="0" w:color="auto"/>
        <w:bottom w:val="none" w:sz="0" w:space="0" w:color="auto"/>
        <w:right w:val="none" w:sz="0" w:space="0" w:color="auto"/>
      </w:divBdr>
    </w:div>
    <w:div w:id="1860853285">
      <w:bodyDiv w:val="1"/>
      <w:marLeft w:val="0"/>
      <w:marRight w:val="0"/>
      <w:marTop w:val="0"/>
      <w:marBottom w:val="0"/>
      <w:divBdr>
        <w:top w:val="none" w:sz="0" w:space="0" w:color="auto"/>
        <w:left w:val="none" w:sz="0" w:space="0" w:color="auto"/>
        <w:bottom w:val="none" w:sz="0" w:space="0" w:color="auto"/>
        <w:right w:val="none" w:sz="0" w:space="0" w:color="auto"/>
      </w:divBdr>
    </w:div>
    <w:div w:id="1892032556">
      <w:bodyDiv w:val="1"/>
      <w:marLeft w:val="0"/>
      <w:marRight w:val="0"/>
      <w:marTop w:val="0"/>
      <w:marBottom w:val="0"/>
      <w:divBdr>
        <w:top w:val="none" w:sz="0" w:space="0" w:color="auto"/>
        <w:left w:val="none" w:sz="0" w:space="0" w:color="auto"/>
        <w:bottom w:val="none" w:sz="0" w:space="0" w:color="auto"/>
        <w:right w:val="none" w:sz="0" w:space="0" w:color="auto"/>
      </w:divBdr>
    </w:div>
    <w:div w:id="2143420661">
      <w:marLeft w:val="0"/>
      <w:marRight w:val="0"/>
      <w:marTop w:val="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19CF07FE1D468E858EFC497F10D0FA"/>
        <w:category>
          <w:name w:val="General"/>
          <w:gallery w:val="placeholder"/>
        </w:category>
        <w:types>
          <w:type w:val="bbPlcHdr"/>
        </w:types>
        <w:behaviors>
          <w:behavior w:val="content"/>
        </w:behaviors>
        <w:guid w:val="{BA1CF47C-D84C-4128-9C24-2EA3C5FA1836}"/>
      </w:docPartPr>
      <w:docPartBody>
        <w:p w:rsidR="006441CE" w:rsidRDefault="00503903" w:rsidP="00503903">
          <w:pPr>
            <w:pStyle w:val="E619CF07FE1D468E858EFC497F10D0FA"/>
          </w:pPr>
          <w:r w:rsidRPr="002B6DD1">
            <w:t>Dropdown Options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acle Sans">
    <w:panose1 w:val="020B0503020204020204"/>
    <w:charset w:val="00"/>
    <w:family w:val="swiss"/>
    <w:pitch w:val="variable"/>
    <w:sig w:usb0="A10006EF" w:usb1="400060FB" w:usb2="00000000" w:usb3="00000000" w:csb0="0000001F" w:csb1="00000000"/>
  </w:font>
  <w:font w:name="Oracle Sans Tab">
    <w:altName w:val="Sylfaen"/>
    <w:panose1 w:val="020B0503020204020204"/>
    <w:charset w:val="00"/>
    <w:family w:val="swiss"/>
    <w:pitch w:val="variable"/>
    <w:sig w:usb0="A10006EF" w:usb1="400060FB" w:usb2="00000000" w:usb3="00000000" w:csb0="0000001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903"/>
    <w:rsid w:val="000230F4"/>
    <w:rsid w:val="0036140B"/>
    <w:rsid w:val="004A090E"/>
    <w:rsid w:val="00503903"/>
    <w:rsid w:val="005F552E"/>
    <w:rsid w:val="00602075"/>
    <w:rsid w:val="006441CE"/>
    <w:rsid w:val="006B0D0B"/>
    <w:rsid w:val="00A240F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619CF07FE1D468E858EFC497F10D0FA">
    <w:name w:val="E619CF07FE1D468E858EFC497F10D0FA"/>
    <w:rsid w:val="005039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3EFACF0E9A606429F6D8F532E827AA9" ma:contentTypeVersion="16" ma:contentTypeDescription="Create a new document." ma:contentTypeScope="" ma:versionID="7cf4b70fe28ceb05c2eb2eba91f40fa6">
  <xsd:schema xmlns:xsd="http://www.w3.org/2001/XMLSchema" xmlns:xs="http://www.w3.org/2001/XMLSchema" xmlns:p="http://schemas.microsoft.com/office/2006/metadata/properties" xmlns:ns1="http://schemas.microsoft.com/sharepoint/v3" xmlns:ns3="da00ac55-5ba5-4c1b-b5d1-8844d4c675fa" targetNamespace="http://schemas.microsoft.com/office/2006/metadata/properties" ma:root="true" ma:fieldsID="6a154f7cdb3779a0631a87d389f3fee5" ns1:_="" ns3:_="">
    <xsd:import namespace="http://schemas.microsoft.com/sharepoint/v3"/>
    <xsd:import namespace="da00ac55-5ba5-4c1b-b5d1-8844d4c675fa"/>
    <xsd:element name="properties">
      <xsd:complexType>
        <xsd:sequence>
          <xsd:element name="documentManagement">
            <xsd:complexType>
              <xsd:all>
                <xsd:element ref="ns3:MediaServiceDateTaken" minOccurs="0"/>
                <xsd:element ref="ns3:Description0" minOccurs="0"/>
                <xsd:element ref="ns3:Keywords0" minOccurs="0"/>
                <xsd:element ref="ns3:Migration_Comments0"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1:_ip_UnifiedCompliancePolicyProperties" minOccurs="0"/>
                <xsd:element ref="ns1:_ip_UnifiedCompliancePolicyUIAction" minOccurs="0"/>
                <xsd:element ref="ns3:MediaServiceOCR"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00ac55-5ba5-4c1b-b5d1-8844d4c675f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Description0" ma:index="9" nillable="true" ma:displayName="Description" ma:internalName="Description0">
      <xsd:simpleType>
        <xsd:restriction base="dms:Text"/>
      </xsd:simpleType>
    </xsd:element>
    <xsd:element name="Keywords0" ma:index="10" nillable="true" ma:displayName="Keywords" ma:internalName="Keywords0">
      <xsd:simpleType>
        <xsd:restriction base="dms:Text"/>
      </xsd:simpleType>
    </xsd:element>
    <xsd:element name="Migration_Comments0" ma:index="11" nillable="true" ma:displayName="Migration_Comments" ma:internalName="Migration_Comments0">
      <xsd:simpleType>
        <xsd:restriction base="dms:Note">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element name="_activity" ma:index="2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da00ac55-5ba5-4c1b-b5d1-8844d4c675fa" xsi:nil="true"/>
    <Description0 xmlns="da00ac55-5ba5-4c1b-b5d1-8844d4c675fa" xsi:nil="true"/>
    <Migration_Comments0 xmlns="da00ac55-5ba5-4c1b-b5d1-8844d4c675fa" xsi:nil="true"/>
    <_ip_UnifiedCompliancePolicyProperties xmlns="http://schemas.microsoft.com/sharepoint/v3" xsi:nil="true"/>
    <Keywords0 xmlns="da00ac55-5ba5-4c1b-b5d1-8844d4c675f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E07F6A-A7E2-4251-BDD0-E0C5AD61EB86}">
  <ds:schemaRefs>
    <ds:schemaRef ds:uri="http://schemas.microsoft.com/sharepoint/v3/contenttype/forms"/>
  </ds:schemaRefs>
</ds:datastoreItem>
</file>

<file path=customXml/itemProps2.xml><?xml version="1.0" encoding="utf-8"?>
<ds:datastoreItem xmlns:ds="http://schemas.openxmlformats.org/officeDocument/2006/customXml" ds:itemID="{7DC504EF-F00A-45AF-AC4E-D807A29C6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a00ac55-5ba5-4c1b-b5d1-8844d4c675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1A65F2-B7A2-45F6-B773-E8A6EC11251A}">
  <ds:schemaRefs>
    <ds:schemaRef ds:uri="http://schemas.microsoft.com/office/2006/metadata/properties"/>
    <ds:schemaRef ds:uri="http://schemas.microsoft.com/office/infopath/2007/PartnerControls"/>
    <ds:schemaRef ds:uri="http://schemas.microsoft.com/sharepoint/v3"/>
    <ds:schemaRef ds:uri="da00ac55-5ba5-4c1b-b5d1-8844d4c675fa"/>
  </ds:schemaRefs>
</ds:datastoreItem>
</file>

<file path=customXml/itemProps4.xml><?xml version="1.0" encoding="utf-8"?>
<ds:datastoreItem xmlns:ds="http://schemas.openxmlformats.org/officeDocument/2006/customXml" ds:itemID="{FF507A2A-7C45-4FDA-B223-6AA065D1AC31}">
  <ds:schemaRefs>
    <ds:schemaRef ds:uri="http://schemas.openxmlformats.org/officeDocument/2006/bibliography"/>
  </ds:schemaRefs>
</ds:datastoreItem>
</file>

<file path=docMetadata/LabelInfo.xml><?xml version="1.0" encoding="utf-8"?>
<clbl:labelList xmlns:clbl="http://schemas.microsoft.com/office/2020/mipLabelMetadata">
  <clbl:label id="{825c952f-1947-4719-99e7-7bc5a76060a8}" enabled="1" method="Standard" siteId="{4e2c6054-71cb-48f1-bd6c-3a9705aca71b}" contentBits="3" removed="0"/>
</clbl:labelList>
</file>

<file path=docProps/app.xml><?xml version="1.0" encoding="utf-8"?>
<Properties xmlns="http://schemas.openxmlformats.org/officeDocument/2006/extended-properties" xmlns:vt="http://schemas.openxmlformats.org/officeDocument/2006/docPropsVTypes">
  <Template>Normal</Template>
  <TotalTime>7</TotalTime>
  <Pages>6</Pages>
  <Words>1086</Words>
  <Characters>6193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Simplified - Customer Prioritization and Next Best Action Criteria Document</vt:lpstr>
    </vt:vector>
  </TitlesOfParts>
  <Company>Oracle</Company>
  <LinksUpToDate>false</LinksUpToDate>
  <CharactersWithSpaces>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Simplified - Customer Prioritization and Next Best Action Criteria Document</dc:title>
  <dc:subject/>
  <cp:keywords/>
  <dc:description/>
  <cp:lastPrinted>2026-07-22T08:35:00Z</cp:lastPrinted>
  <dcterms:created xsi:type="dcterms:W3CDTF">2026-07-31T09:39:00Z</dcterms:created>
  <dcterms:modified xsi:type="dcterms:W3CDTF">2026-08-05T10:04:00Z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1,2,3</vt:lpwstr>
  </property>
  <property fmtid="{D5CDD505-2E9C-101B-9397-08002B2CF9AE}" pid="3" name="ClassificationContentMarkingHeaderFontProps">
    <vt:lpwstr>#000000,10,Calibri</vt:lpwstr>
  </property>
  <property fmtid="{D5CDD505-2E9C-101B-9397-08002B2CF9AE}" pid="4" name="ClassificationContentMarkingHeaderText">
    <vt:lpwstr>Confidential - Oracle Restricted \Employees Only</vt:lpwstr>
  </property>
  <property fmtid="{D5CDD505-2E9C-101B-9397-08002B2CF9AE}" pid="5" name="ClassificationContentMarkingFooterShapeIds">
    <vt:lpwstr>4,5,6</vt:lpwstr>
  </property>
  <property fmtid="{D5CDD505-2E9C-101B-9397-08002B2CF9AE}" pid="6" name="ClassificationContentMarkingFooterFontProps">
    <vt:lpwstr>#000000,10,Calibri</vt:lpwstr>
  </property>
  <property fmtid="{D5CDD505-2E9C-101B-9397-08002B2CF9AE}" pid="7" name="ClassificationContentMarkingFooterText">
    <vt:lpwstr>Confidential - Oracle Restricted \Employees Only</vt:lpwstr>
  </property>
  <property fmtid="{D5CDD505-2E9C-101B-9397-08002B2CF9AE}" pid="8" name="ContentTypeId">
    <vt:lpwstr>0x010100F3EFACF0E9A606429F6D8F532E827AA9</vt:lpwstr>
  </property>
</Properties>
</file>