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CE51F" w14:textId="77777777" w:rsidR="00925A6C" w:rsidRDefault="00000000">
      <w:pPr>
        <w:spacing w:before="120" w:after="40"/>
      </w:pPr>
      <w:r>
        <w:rPr>
          <w:rFonts w:eastAsia="Arial"/>
          <w:b/>
          <w:color w:val="0B3154"/>
          <w:sz w:val="51"/>
        </w:rPr>
        <w:t>Project Billing Readiness</w:t>
      </w:r>
    </w:p>
    <w:p w14:paraId="358ED8DD" w14:textId="77777777" w:rsidR="00925A6C" w:rsidRDefault="00000000">
      <w:pPr>
        <w:spacing w:after="40"/>
      </w:pPr>
      <w:r>
        <w:rPr>
          <w:rFonts w:eastAsia="Arial"/>
          <w:color w:val="58697A"/>
          <w:sz w:val="22"/>
        </w:rPr>
        <w:t>Configure three policy-driven outcomes for project contract invoices.</w:t>
      </w:r>
    </w:p>
    <w:p w14:paraId="442260D7" w14:textId="77777777" w:rsidR="00925A6C" w:rsidRDefault="00000000">
      <w:pPr>
        <w:spacing w:after="140"/>
      </w:pPr>
      <w:r>
        <w:rPr>
          <w:rFonts w:eastAsia="Arial"/>
          <w:b/>
          <w:color w:val="58697A"/>
          <w:sz w:val="17"/>
        </w:rPr>
        <w:t>Billing Operations workspace</w:t>
      </w:r>
    </w:p>
    <w:p w14:paraId="75E9E7AD" w14:textId="77777777" w:rsidR="00925A6C" w:rsidRDefault="00000000">
      <w:pPr>
        <w:keepNext/>
      </w:pPr>
      <w:r>
        <w:rPr>
          <w:rFonts w:eastAsia="Arial"/>
          <w:b/>
          <w:color w:val="2676B8"/>
          <w:sz w:val="29"/>
        </w:rPr>
        <w:t>How to complete this SOP</w:t>
      </w:r>
    </w:p>
    <w:tbl>
      <w:tblPr>
        <w:tblW w:w="10296" w:type="dxa"/>
        <w:jc w:val="center"/>
        <w:tblLayout w:type="fixed"/>
        <w:tblLook w:val="04A0" w:firstRow="1" w:lastRow="0" w:firstColumn="1" w:lastColumn="0" w:noHBand="0" w:noVBand="1"/>
      </w:tblPr>
      <w:tblGrid>
        <w:gridCol w:w="10296"/>
      </w:tblGrid>
      <w:tr w:rsidR="00925A6C" w14:paraId="5C0282EF" w14:textId="77777777">
        <w:trPr>
          <w:cantSplit/>
          <w:jc w:val="center"/>
        </w:trPr>
        <w:tc>
          <w:tcPr>
            <w:tcW w:w="10296" w:type="dxa"/>
            <w:tcBorders>
              <w:top w:val="single" w:sz="6" w:space="0" w:color="D5C48A"/>
              <w:left w:val="single" w:sz="6" w:space="0" w:color="D5C48A"/>
              <w:bottom w:val="single" w:sz="6" w:space="0" w:color="D5C48A"/>
              <w:right w:val="single" w:sz="6" w:space="0" w:color="D5C48A"/>
            </w:tcBorders>
            <w:shd w:val="clear" w:color="auto" w:fill="FFF8E5"/>
            <w:tcMar>
              <w:top w:w="80" w:type="dxa"/>
              <w:left w:w="115" w:type="dxa"/>
              <w:bottom w:w="80" w:type="dxa"/>
              <w:right w:w="115" w:type="dxa"/>
            </w:tcMar>
          </w:tcPr>
          <w:p w14:paraId="2969D44E" w14:textId="77777777" w:rsidR="00925A6C" w:rsidRDefault="00000000">
            <w:pPr>
              <w:spacing w:after="0" w:line="247" w:lineRule="auto"/>
            </w:pPr>
            <w:r>
              <w:rPr>
                <w:rFonts w:eastAsia="Arial"/>
                <w:b/>
                <w:color w:val="A67C00"/>
                <w:sz w:val="17"/>
              </w:rPr>
              <w:t>Customer action.</w:t>
            </w:r>
            <w:r>
              <w:rPr>
                <w:rFonts w:eastAsia="Arial"/>
                <w:sz w:val="17"/>
              </w:rPr>
              <w:t xml:space="preserve"> Complete every yellow cell and replace the bracketed guidance with your policy values. Create a separate rule whenever the scope, amount boundary, automation action, or timing must differ. Use All only when the rule should apply broadly. Before activation, align the current billing period, time zone, amount basis, and currency across the related rules.</w:t>
            </w:r>
          </w:p>
        </w:tc>
      </w:tr>
    </w:tbl>
    <w:p w14:paraId="6765F96B" w14:textId="77777777" w:rsidR="00925A6C" w:rsidRDefault="00925A6C">
      <w:pPr>
        <w:spacing w:line="24" w:lineRule="auto"/>
      </w:pPr>
    </w:p>
    <w:p w14:paraId="4E1E5B9B" w14:textId="77777777" w:rsidR="00925A6C" w:rsidRDefault="00000000">
      <w:pPr>
        <w:keepNext/>
        <w:spacing w:before="20"/>
      </w:pPr>
      <w:r>
        <w:rPr>
          <w:rFonts w:eastAsia="Arial"/>
          <w:b/>
          <w:color w:val="2676B8"/>
          <w:sz w:val="29"/>
        </w:rPr>
        <w:t xml:space="preserve">What </w:t>
      </w:r>
      <w:proofErr w:type="gramStart"/>
      <w:r>
        <w:rPr>
          <w:rFonts w:eastAsia="Arial"/>
          <w:b/>
          <w:color w:val="2676B8"/>
          <w:sz w:val="29"/>
        </w:rPr>
        <w:t>each</w:t>
      </w:r>
      <w:proofErr w:type="gramEnd"/>
      <w:r>
        <w:rPr>
          <w:rFonts w:eastAsia="Arial"/>
          <w:b/>
          <w:color w:val="2676B8"/>
          <w:sz w:val="29"/>
        </w:rPr>
        <w:t xml:space="preserve"> policy </w:t>
      </w:r>
      <w:proofErr w:type="gramStart"/>
      <w:r>
        <w:rPr>
          <w:rFonts w:eastAsia="Arial"/>
          <w:b/>
          <w:color w:val="2676B8"/>
          <w:sz w:val="29"/>
        </w:rPr>
        <w:t>means</w:t>
      </w:r>
      <w:proofErr w:type="gramEnd"/>
    </w:p>
    <w:tbl>
      <w:tblPr>
        <w:tblW w:w="10296" w:type="dxa"/>
        <w:jc w:val="center"/>
        <w:tblLayout w:type="fixed"/>
        <w:tblLook w:val="04A0" w:firstRow="1" w:lastRow="0" w:firstColumn="1" w:lastColumn="0" w:noHBand="0" w:noVBand="1"/>
      </w:tblPr>
      <w:tblGrid>
        <w:gridCol w:w="1728"/>
        <w:gridCol w:w="5400"/>
        <w:gridCol w:w="3168"/>
      </w:tblGrid>
      <w:tr w:rsidR="00925A6C" w14:paraId="56D2C36B" w14:textId="77777777">
        <w:trPr>
          <w:cantSplit/>
          <w:tblHeader/>
          <w:jc w:val="center"/>
        </w:trPr>
        <w:tc>
          <w:tcPr>
            <w:tcW w:w="1728" w:type="dxa"/>
            <w:tcBorders>
              <w:top w:val="single" w:sz="5" w:space="0" w:color="AAB7C4"/>
              <w:left w:val="single" w:sz="5" w:space="0" w:color="AAB7C4"/>
              <w:bottom w:val="single" w:sz="5" w:space="0" w:color="AAB7C4"/>
              <w:right w:val="single" w:sz="5" w:space="0" w:color="AAB7C4"/>
            </w:tcBorders>
            <w:shd w:val="clear" w:color="auto" w:fill="0B3154"/>
            <w:tcMar>
              <w:top w:w="75" w:type="dxa"/>
              <w:left w:w="85" w:type="dxa"/>
              <w:bottom w:w="75" w:type="dxa"/>
              <w:right w:w="85" w:type="dxa"/>
            </w:tcMar>
            <w:vAlign w:val="center"/>
          </w:tcPr>
          <w:p w14:paraId="7DAD2C10" w14:textId="77777777" w:rsidR="00925A6C" w:rsidRDefault="00000000">
            <w:pPr>
              <w:spacing w:after="0" w:line="240" w:lineRule="auto"/>
            </w:pPr>
            <w:r>
              <w:rPr>
                <w:rFonts w:eastAsia="Arial"/>
                <w:b/>
                <w:color w:val="FFFFFF"/>
                <w:sz w:val="16"/>
              </w:rPr>
              <w:t>Policy</w:t>
            </w:r>
          </w:p>
        </w:tc>
        <w:tc>
          <w:tcPr>
            <w:tcW w:w="5400" w:type="dxa"/>
            <w:tcBorders>
              <w:top w:val="single" w:sz="5" w:space="0" w:color="AAB7C4"/>
              <w:left w:val="single" w:sz="5" w:space="0" w:color="AAB7C4"/>
              <w:bottom w:val="single" w:sz="5" w:space="0" w:color="AAB7C4"/>
              <w:right w:val="single" w:sz="5" w:space="0" w:color="AAB7C4"/>
            </w:tcBorders>
            <w:shd w:val="clear" w:color="auto" w:fill="0B3154"/>
            <w:tcMar>
              <w:top w:w="75" w:type="dxa"/>
              <w:left w:w="85" w:type="dxa"/>
              <w:bottom w:w="75" w:type="dxa"/>
              <w:right w:w="85" w:type="dxa"/>
            </w:tcMar>
            <w:vAlign w:val="center"/>
          </w:tcPr>
          <w:p w14:paraId="77804B15" w14:textId="77777777" w:rsidR="00925A6C" w:rsidRDefault="00000000">
            <w:pPr>
              <w:spacing w:after="0" w:line="240" w:lineRule="auto"/>
            </w:pPr>
            <w:r>
              <w:rPr>
                <w:rFonts w:eastAsia="Arial"/>
                <w:b/>
                <w:color w:val="FFFFFF"/>
                <w:sz w:val="16"/>
              </w:rPr>
              <w:t>What it means</w:t>
            </w:r>
          </w:p>
        </w:tc>
        <w:tc>
          <w:tcPr>
            <w:tcW w:w="3168" w:type="dxa"/>
            <w:tcBorders>
              <w:top w:val="single" w:sz="5" w:space="0" w:color="AAB7C4"/>
              <w:left w:val="single" w:sz="5" w:space="0" w:color="AAB7C4"/>
              <w:bottom w:val="single" w:sz="5" w:space="0" w:color="AAB7C4"/>
              <w:right w:val="single" w:sz="5" w:space="0" w:color="AAB7C4"/>
            </w:tcBorders>
            <w:shd w:val="clear" w:color="auto" w:fill="0B3154"/>
            <w:tcMar>
              <w:top w:w="75" w:type="dxa"/>
              <w:left w:w="85" w:type="dxa"/>
              <w:bottom w:w="75" w:type="dxa"/>
              <w:right w:w="85" w:type="dxa"/>
            </w:tcMar>
            <w:vAlign w:val="center"/>
          </w:tcPr>
          <w:p w14:paraId="0FCD6CC7" w14:textId="77777777" w:rsidR="00925A6C" w:rsidRDefault="00000000">
            <w:pPr>
              <w:spacing w:after="0" w:line="240" w:lineRule="auto"/>
            </w:pPr>
            <w:r>
              <w:rPr>
                <w:rFonts w:eastAsia="Arial"/>
                <w:b/>
                <w:color w:val="FFFFFF"/>
                <w:sz w:val="16"/>
              </w:rPr>
              <w:t>Outcome</w:t>
            </w:r>
          </w:p>
        </w:tc>
      </w:tr>
      <w:tr w:rsidR="00925A6C" w14:paraId="73502597" w14:textId="77777777">
        <w:trPr>
          <w:cantSplit/>
          <w:jc w:val="center"/>
        </w:trPr>
        <w:tc>
          <w:tcPr>
            <w:tcW w:w="1728" w:type="dxa"/>
            <w:tcBorders>
              <w:top w:val="single" w:sz="5" w:space="0" w:color="AAB7C4"/>
              <w:left w:val="single" w:sz="5" w:space="0" w:color="AAB7C4"/>
              <w:bottom w:val="single" w:sz="5" w:space="0" w:color="AAB7C4"/>
              <w:right w:val="single" w:sz="5" w:space="0" w:color="AAB7C4"/>
            </w:tcBorders>
            <w:shd w:val="clear" w:color="auto" w:fill="DCE8F3"/>
            <w:tcMar>
              <w:top w:w="60" w:type="dxa"/>
              <w:left w:w="80" w:type="dxa"/>
              <w:bottom w:w="60" w:type="dxa"/>
              <w:right w:w="80" w:type="dxa"/>
            </w:tcMar>
            <w:vAlign w:val="center"/>
          </w:tcPr>
          <w:p w14:paraId="6E9FB164" w14:textId="77777777" w:rsidR="00925A6C" w:rsidRDefault="00000000">
            <w:pPr>
              <w:spacing w:after="0" w:line="240" w:lineRule="auto"/>
            </w:pPr>
            <w:r>
              <w:rPr>
                <w:rFonts w:eastAsia="Arial"/>
                <w:b/>
                <w:color w:val="0B3154"/>
                <w:sz w:val="16"/>
              </w:rPr>
              <w:t>1 - Completeness</w:t>
            </w:r>
          </w:p>
        </w:tc>
        <w:tc>
          <w:tcPr>
            <w:tcW w:w="5400" w:type="dxa"/>
            <w:tcBorders>
              <w:top w:val="single" w:sz="5" w:space="0" w:color="AAB7C4"/>
              <w:left w:val="single" w:sz="5" w:space="0" w:color="AAB7C4"/>
              <w:bottom w:val="single" w:sz="5" w:space="0" w:color="AAB7C4"/>
              <w:right w:val="single" w:sz="5" w:space="0" w:color="AAB7C4"/>
            </w:tcBorders>
            <w:shd w:val="clear" w:color="auto" w:fill="F8FAFC"/>
            <w:tcMar>
              <w:top w:w="60" w:type="dxa"/>
              <w:left w:w="80" w:type="dxa"/>
              <w:bottom w:w="60" w:type="dxa"/>
              <w:right w:w="80" w:type="dxa"/>
            </w:tcMar>
            <w:vAlign w:val="center"/>
          </w:tcPr>
          <w:p w14:paraId="7F653B24" w14:textId="77777777" w:rsidR="00925A6C" w:rsidRDefault="00000000">
            <w:pPr>
              <w:spacing w:after="0" w:line="240" w:lineRule="auto"/>
            </w:pPr>
            <w:r>
              <w:rPr>
                <w:rFonts w:eastAsia="Arial"/>
                <w:sz w:val="16"/>
              </w:rPr>
              <w:t>Finds project-contract bill transactions that are in On Hold status, exceed the unbilled amount threshold, and are missing from the current-period draft invoice.</w:t>
            </w:r>
          </w:p>
        </w:tc>
        <w:tc>
          <w:tcPr>
            <w:tcW w:w="3168" w:type="dxa"/>
            <w:tcBorders>
              <w:top w:val="single" w:sz="5" w:space="0" w:color="AAB7C4"/>
              <w:left w:val="single" w:sz="5" w:space="0" w:color="AAB7C4"/>
              <w:bottom w:val="single" w:sz="5" w:space="0" w:color="AAB7C4"/>
              <w:right w:val="single" w:sz="5" w:space="0" w:color="AAB7C4"/>
            </w:tcBorders>
            <w:shd w:val="clear" w:color="auto" w:fill="F8FAFC"/>
            <w:tcMar>
              <w:top w:w="60" w:type="dxa"/>
              <w:left w:w="80" w:type="dxa"/>
              <w:bottom w:w="60" w:type="dxa"/>
              <w:right w:w="80" w:type="dxa"/>
            </w:tcMar>
            <w:vAlign w:val="center"/>
          </w:tcPr>
          <w:p w14:paraId="699AD0FB" w14:textId="77777777" w:rsidR="00925A6C" w:rsidRDefault="00000000">
            <w:pPr>
              <w:spacing w:after="0" w:line="240" w:lineRule="auto"/>
            </w:pPr>
            <w:r>
              <w:rPr>
                <w:rFonts w:eastAsia="Arial"/>
                <w:sz w:val="16"/>
              </w:rPr>
              <w:t>Only complete invoices are eligible to continue to invoice automation.</w:t>
            </w:r>
          </w:p>
        </w:tc>
      </w:tr>
      <w:tr w:rsidR="00925A6C" w14:paraId="582186ED" w14:textId="77777777">
        <w:trPr>
          <w:cantSplit/>
          <w:jc w:val="center"/>
        </w:trPr>
        <w:tc>
          <w:tcPr>
            <w:tcW w:w="1728" w:type="dxa"/>
            <w:tcBorders>
              <w:top w:val="single" w:sz="5" w:space="0" w:color="AAB7C4"/>
              <w:left w:val="single" w:sz="5" w:space="0" w:color="AAB7C4"/>
              <w:bottom w:val="single" w:sz="5" w:space="0" w:color="AAB7C4"/>
              <w:right w:val="single" w:sz="5" w:space="0" w:color="AAB7C4"/>
            </w:tcBorders>
            <w:shd w:val="clear" w:color="auto" w:fill="DCE8F3"/>
            <w:tcMar>
              <w:top w:w="60" w:type="dxa"/>
              <w:left w:w="80" w:type="dxa"/>
              <w:bottom w:w="60" w:type="dxa"/>
              <w:right w:w="80" w:type="dxa"/>
            </w:tcMar>
            <w:vAlign w:val="center"/>
          </w:tcPr>
          <w:p w14:paraId="64BF0E16" w14:textId="77777777" w:rsidR="00925A6C" w:rsidRDefault="00000000">
            <w:pPr>
              <w:spacing w:after="0" w:line="240" w:lineRule="auto"/>
            </w:pPr>
            <w:r>
              <w:rPr>
                <w:rFonts w:eastAsia="Arial"/>
                <w:b/>
                <w:color w:val="0B3154"/>
                <w:sz w:val="16"/>
              </w:rPr>
              <w:t>2 - Automation</w:t>
            </w:r>
          </w:p>
        </w:tc>
        <w:tc>
          <w:tcPr>
            <w:tcW w:w="5400" w:type="dxa"/>
            <w:tcBorders>
              <w:top w:val="single" w:sz="5" w:space="0" w:color="AAB7C4"/>
              <w:left w:val="single" w:sz="5" w:space="0" w:color="AAB7C4"/>
              <w:bottom w:val="single" w:sz="5" w:space="0" w:color="AAB7C4"/>
              <w:right w:val="single" w:sz="5" w:space="0" w:color="AAB7C4"/>
            </w:tcBorders>
            <w:shd w:val="clear" w:color="auto" w:fill="F8FAFC"/>
            <w:tcMar>
              <w:top w:w="60" w:type="dxa"/>
              <w:left w:w="80" w:type="dxa"/>
              <w:bottom w:w="60" w:type="dxa"/>
              <w:right w:w="80" w:type="dxa"/>
            </w:tcMar>
            <w:vAlign w:val="center"/>
          </w:tcPr>
          <w:p w14:paraId="108C4221" w14:textId="77777777" w:rsidR="00925A6C" w:rsidRDefault="00000000">
            <w:pPr>
              <w:spacing w:after="0" w:line="240" w:lineRule="auto"/>
            </w:pPr>
            <w:r>
              <w:rPr>
                <w:rFonts w:eastAsia="Arial"/>
                <w:sz w:val="16"/>
              </w:rPr>
              <w:t>Runs after Policy 1 passes. One rule auto-submits and auto-approves invoices at or below the amount boundary; the other auto-submits invoices above it for human approval.</w:t>
            </w:r>
          </w:p>
        </w:tc>
        <w:tc>
          <w:tcPr>
            <w:tcW w:w="3168" w:type="dxa"/>
            <w:tcBorders>
              <w:top w:val="single" w:sz="5" w:space="0" w:color="AAB7C4"/>
              <w:left w:val="single" w:sz="5" w:space="0" w:color="AAB7C4"/>
              <w:bottom w:val="single" w:sz="5" w:space="0" w:color="AAB7C4"/>
              <w:right w:val="single" w:sz="5" w:space="0" w:color="AAB7C4"/>
            </w:tcBorders>
            <w:shd w:val="clear" w:color="auto" w:fill="F8FAFC"/>
            <w:tcMar>
              <w:top w:w="60" w:type="dxa"/>
              <w:left w:w="80" w:type="dxa"/>
              <w:bottom w:w="60" w:type="dxa"/>
              <w:right w:w="80" w:type="dxa"/>
            </w:tcMar>
            <w:vAlign w:val="center"/>
          </w:tcPr>
          <w:p w14:paraId="6FD1A12F" w14:textId="77777777" w:rsidR="00925A6C" w:rsidRDefault="00000000">
            <w:pPr>
              <w:spacing w:after="0" w:line="240" w:lineRule="auto"/>
            </w:pPr>
            <w:r>
              <w:rPr>
                <w:rFonts w:eastAsia="Arial"/>
                <w:sz w:val="16"/>
              </w:rPr>
              <w:t>Lower-value invoices advance automatically; higher-value invoices enter approval.</w:t>
            </w:r>
          </w:p>
        </w:tc>
      </w:tr>
      <w:tr w:rsidR="00925A6C" w14:paraId="71E64D39" w14:textId="77777777">
        <w:trPr>
          <w:cantSplit/>
          <w:jc w:val="center"/>
        </w:trPr>
        <w:tc>
          <w:tcPr>
            <w:tcW w:w="1728" w:type="dxa"/>
            <w:tcBorders>
              <w:top w:val="single" w:sz="5" w:space="0" w:color="AAB7C4"/>
              <w:left w:val="single" w:sz="5" w:space="0" w:color="AAB7C4"/>
              <w:bottom w:val="single" w:sz="5" w:space="0" w:color="AAB7C4"/>
              <w:right w:val="single" w:sz="5" w:space="0" w:color="AAB7C4"/>
            </w:tcBorders>
            <w:shd w:val="clear" w:color="auto" w:fill="DCE8F3"/>
            <w:tcMar>
              <w:top w:w="60" w:type="dxa"/>
              <w:left w:w="80" w:type="dxa"/>
              <w:bottom w:w="60" w:type="dxa"/>
              <w:right w:w="80" w:type="dxa"/>
            </w:tcMar>
            <w:vAlign w:val="center"/>
          </w:tcPr>
          <w:p w14:paraId="19421FDF" w14:textId="77777777" w:rsidR="00925A6C" w:rsidRDefault="00000000">
            <w:pPr>
              <w:spacing w:after="0" w:line="240" w:lineRule="auto"/>
            </w:pPr>
            <w:r>
              <w:rPr>
                <w:rFonts w:eastAsia="Arial"/>
                <w:b/>
                <w:color w:val="0B3154"/>
                <w:sz w:val="16"/>
              </w:rPr>
              <w:t>3 - Approval follow-up</w:t>
            </w:r>
          </w:p>
        </w:tc>
        <w:tc>
          <w:tcPr>
            <w:tcW w:w="5400" w:type="dxa"/>
            <w:tcBorders>
              <w:top w:val="single" w:sz="5" w:space="0" w:color="AAB7C4"/>
              <w:left w:val="single" w:sz="5" w:space="0" w:color="AAB7C4"/>
              <w:bottom w:val="single" w:sz="5" w:space="0" w:color="AAB7C4"/>
              <w:right w:val="single" w:sz="5" w:space="0" w:color="AAB7C4"/>
            </w:tcBorders>
            <w:shd w:val="clear" w:color="auto" w:fill="F8FAFC"/>
            <w:tcMar>
              <w:top w:w="60" w:type="dxa"/>
              <w:left w:w="80" w:type="dxa"/>
              <w:bottom w:w="60" w:type="dxa"/>
              <w:right w:w="80" w:type="dxa"/>
            </w:tcMar>
            <w:vAlign w:val="center"/>
          </w:tcPr>
          <w:p w14:paraId="18CD6576" w14:textId="77777777" w:rsidR="00925A6C" w:rsidRDefault="00000000">
            <w:pPr>
              <w:spacing w:after="0" w:line="240" w:lineRule="auto"/>
            </w:pPr>
            <w:r>
              <w:rPr>
                <w:rFonts w:eastAsia="Arial"/>
                <w:sz w:val="16"/>
              </w:rPr>
              <w:t>Applies after Policy 2 auto-submits a matching invoice. It uses reminder, escalation, and exception timing while keeping explicit human approval.</w:t>
            </w:r>
          </w:p>
        </w:tc>
        <w:tc>
          <w:tcPr>
            <w:tcW w:w="3168" w:type="dxa"/>
            <w:tcBorders>
              <w:top w:val="single" w:sz="5" w:space="0" w:color="AAB7C4"/>
              <w:left w:val="single" w:sz="5" w:space="0" w:color="AAB7C4"/>
              <w:bottom w:val="single" w:sz="5" w:space="0" w:color="AAB7C4"/>
              <w:right w:val="single" w:sz="5" w:space="0" w:color="AAB7C4"/>
            </w:tcBorders>
            <w:shd w:val="clear" w:color="auto" w:fill="F8FAFC"/>
            <w:tcMar>
              <w:top w:w="60" w:type="dxa"/>
              <w:left w:w="80" w:type="dxa"/>
              <w:bottom w:w="60" w:type="dxa"/>
              <w:right w:w="80" w:type="dxa"/>
            </w:tcMar>
            <w:vAlign w:val="center"/>
          </w:tcPr>
          <w:p w14:paraId="1ABA233B" w14:textId="77777777" w:rsidR="00925A6C" w:rsidRDefault="00000000">
            <w:pPr>
              <w:spacing w:after="0" w:line="240" w:lineRule="auto"/>
            </w:pPr>
            <w:r>
              <w:rPr>
                <w:rFonts w:eastAsia="Arial"/>
                <w:sz w:val="16"/>
              </w:rPr>
              <w:t>Stalled approvals are followed up, and approved invoices continue to Receivables.</w:t>
            </w:r>
          </w:p>
        </w:tc>
      </w:tr>
    </w:tbl>
    <w:p w14:paraId="2B2D65CA" w14:textId="77777777" w:rsidR="00925A6C" w:rsidRDefault="00925A6C">
      <w:pPr>
        <w:spacing w:line="24" w:lineRule="auto"/>
      </w:pPr>
    </w:p>
    <w:p w14:paraId="07A6C762" w14:textId="77777777" w:rsidR="00925A6C" w:rsidRDefault="00000000">
      <w:pPr>
        <w:keepNext/>
        <w:spacing w:before="40" w:after="40"/>
      </w:pPr>
      <w:r>
        <w:rPr>
          <w:rFonts w:eastAsia="Arial"/>
          <w:b/>
          <w:color w:val="2676B8"/>
          <w:sz w:val="29"/>
        </w:rPr>
        <w:t>Policy 1 - Invoice Completeness Check</w:t>
      </w:r>
    </w:p>
    <w:p w14:paraId="243BBBA4" w14:textId="77777777" w:rsidR="00925A6C" w:rsidRDefault="00000000">
      <w:pPr>
        <w:keepNext/>
        <w:spacing w:line="247" w:lineRule="auto"/>
      </w:pPr>
      <w:r>
        <w:rPr>
          <w:rFonts w:eastAsia="Arial"/>
          <w:b/>
          <w:color w:val="0B3154"/>
          <w:sz w:val="17"/>
        </w:rPr>
        <w:t xml:space="preserve">Fixed check. </w:t>
      </w:r>
      <w:r>
        <w:rPr>
          <w:rFonts w:eastAsia="Arial"/>
          <w:sz w:val="17"/>
        </w:rPr>
        <w:t>The policy identifies project-contract bill transactions that are in On Hold status, have a high unbilled amount impact, and are not included in the current-period draft invoices. You specify the rule scope and the amount threshold.</w:t>
      </w:r>
    </w:p>
    <w:tbl>
      <w:tblPr>
        <w:tblW w:w="10296" w:type="dxa"/>
        <w:jc w:val="center"/>
        <w:tblLayout w:type="fixed"/>
        <w:tblLook w:val="04A0" w:firstRow="1" w:lastRow="0" w:firstColumn="1" w:lastColumn="0" w:noHBand="0" w:noVBand="1"/>
      </w:tblPr>
      <w:tblGrid>
        <w:gridCol w:w="2492"/>
        <w:gridCol w:w="4003"/>
        <w:gridCol w:w="3801"/>
      </w:tblGrid>
      <w:tr w:rsidR="00925A6C" w14:paraId="144FBED1" w14:textId="77777777" w:rsidTr="00031837">
        <w:trPr>
          <w:cantSplit/>
          <w:tblHeader/>
          <w:jc w:val="center"/>
        </w:trPr>
        <w:tc>
          <w:tcPr>
            <w:tcW w:w="2492" w:type="dxa"/>
            <w:tcBorders>
              <w:top w:val="single" w:sz="5" w:space="0" w:color="AAB7C4"/>
              <w:left w:val="single" w:sz="5" w:space="0" w:color="AAB7C4"/>
              <w:bottom w:val="single" w:sz="5" w:space="0" w:color="AAB7C4"/>
              <w:right w:val="single" w:sz="5" w:space="0" w:color="AAB7C4"/>
            </w:tcBorders>
            <w:shd w:val="clear" w:color="auto" w:fill="0B3154"/>
            <w:tcMar>
              <w:top w:w="80" w:type="dxa"/>
              <w:left w:w="85" w:type="dxa"/>
              <w:bottom w:w="80" w:type="dxa"/>
              <w:right w:w="85" w:type="dxa"/>
            </w:tcMar>
            <w:vAlign w:val="center"/>
          </w:tcPr>
          <w:p w14:paraId="229A4F88" w14:textId="77777777" w:rsidR="00925A6C" w:rsidRDefault="00000000">
            <w:pPr>
              <w:spacing w:after="0" w:line="240" w:lineRule="auto"/>
            </w:pPr>
            <w:r>
              <w:rPr>
                <w:rFonts w:eastAsia="Arial"/>
                <w:b/>
                <w:color w:val="FFFFFF"/>
                <w:sz w:val="16"/>
              </w:rPr>
              <w:t>Rule attribute</w:t>
            </w:r>
          </w:p>
        </w:tc>
        <w:tc>
          <w:tcPr>
            <w:tcW w:w="4003" w:type="dxa"/>
            <w:tcBorders>
              <w:top w:val="single" w:sz="5" w:space="0" w:color="AAB7C4"/>
              <w:left w:val="single" w:sz="5" w:space="0" w:color="AAB7C4"/>
              <w:bottom w:val="single" w:sz="5" w:space="0" w:color="AAB7C4"/>
              <w:right w:val="single" w:sz="5" w:space="0" w:color="AAB7C4"/>
            </w:tcBorders>
            <w:shd w:val="clear" w:color="auto" w:fill="0B3154"/>
            <w:tcMar>
              <w:top w:w="80" w:type="dxa"/>
              <w:left w:w="85" w:type="dxa"/>
              <w:bottom w:w="80" w:type="dxa"/>
              <w:right w:w="85" w:type="dxa"/>
            </w:tcMar>
            <w:vAlign w:val="center"/>
          </w:tcPr>
          <w:p w14:paraId="14E9DCCA" w14:textId="77777777" w:rsidR="00925A6C" w:rsidRDefault="00000000">
            <w:pPr>
              <w:spacing w:after="0" w:line="240" w:lineRule="auto"/>
            </w:pPr>
            <w:r>
              <w:rPr>
                <w:rFonts w:eastAsia="Arial"/>
                <w:b/>
                <w:color w:val="FFFFFF"/>
                <w:sz w:val="16"/>
              </w:rPr>
              <w:t>What you must specify</w:t>
            </w:r>
          </w:p>
        </w:tc>
        <w:tc>
          <w:tcPr>
            <w:tcW w:w="3801" w:type="dxa"/>
            <w:tcBorders>
              <w:top w:val="single" w:sz="5" w:space="0" w:color="AAB7C4"/>
              <w:left w:val="single" w:sz="5" w:space="0" w:color="AAB7C4"/>
              <w:bottom w:val="single" w:sz="5" w:space="0" w:color="AAB7C4"/>
              <w:right w:val="single" w:sz="5" w:space="0" w:color="AAB7C4"/>
            </w:tcBorders>
            <w:shd w:val="clear" w:color="auto" w:fill="0B3154"/>
            <w:tcMar>
              <w:top w:w="80" w:type="dxa"/>
              <w:left w:w="85" w:type="dxa"/>
              <w:bottom w:w="80" w:type="dxa"/>
              <w:right w:w="85" w:type="dxa"/>
            </w:tcMar>
            <w:vAlign w:val="center"/>
          </w:tcPr>
          <w:p w14:paraId="6AC7F6B0" w14:textId="77777777" w:rsidR="00925A6C" w:rsidRDefault="00000000">
            <w:pPr>
              <w:spacing w:after="0" w:line="240" w:lineRule="auto"/>
            </w:pPr>
            <w:r>
              <w:rPr>
                <w:rFonts w:eastAsia="Arial"/>
                <w:b/>
                <w:color w:val="FFFFFF"/>
                <w:sz w:val="16"/>
              </w:rPr>
              <w:t>Illustrative example</w:t>
            </w:r>
          </w:p>
        </w:tc>
      </w:tr>
      <w:tr w:rsidR="00663E63" w14:paraId="3D169869" w14:textId="77777777" w:rsidTr="00031837">
        <w:trPr>
          <w:cantSplit/>
          <w:jc w:val="center"/>
        </w:trPr>
        <w:tc>
          <w:tcPr>
            <w:tcW w:w="2492" w:type="dxa"/>
            <w:tcBorders>
              <w:top w:val="single" w:sz="5" w:space="0" w:color="AAB7C4"/>
              <w:left w:val="single" w:sz="5" w:space="0" w:color="AAB7C4"/>
              <w:bottom w:val="single" w:sz="5" w:space="0" w:color="AAB7C4"/>
              <w:right w:val="single" w:sz="5" w:space="0" w:color="AAB7C4"/>
            </w:tcBorders>
            <w:shd w:val="clear" w:color="auto" w:fill="DCE8F3"/>
            <w:tcMar>
              <w:top w:w="55" w:type="dxa"/>
              <w:left w:w="75" w:type="dxa"/>
              <w:bottom w:w="55" w:type="dxa"/>
              <w:right w:w="75" w:type="dxa"/>
            </w:tcMar>
            <w:vAlign w:val="center"/>
          </w:tcPr>
          <w:p w14:paraId="52581B96" w14:textId="77777777" w:rsidR="00663E63" w:rsidRDefault="00663E63" w:rsidP="00663E63">
            <w:pPr>
              <w:spacing w:after="0" w:line="240" w:lineRule="auto"/>
            </w:pPr>
            <w:r>
              <w:rPr>
                <w:rFonts w:eastAsia="Arial"/>
                <w:b/>
                <w:color w:val="0B3154"/>
                <w:sz w:val="15"/>
              </w:rPr>
              <w:t>Rule name</w:t>
            </w:r>
          </w:p>
        </w:tc>
        <w:tc>
          <w:tcPr>
            <w:tcW w:w="4003" w:type="dxa"/>
            <w:tcBorders>
              <w:top w:val="single" w:sz="5" w:space="0" w:color="AAB7C4"/>
              <w:left w:val="single" w:sz="5" w:space="0" w:color="AAB7C4"/>
              <w:bottom w:val="single" w:sz="5" w:space="0" w:color="AAB7C4"/>
              <w:right w:val="single" w:sz="5" w:space="0" w:color="AAB7C4"/>
            </w:tcBorders>
            <w:shd w:val="clear" w:color="auto" w:fill="FFF2CC"/>
            <w:tcMar>
              <w:top w:w="55" w:type="dxa"/>
              <w:left w:w="75" w:type="dxa"/>
              <w:bottom w:w="55" w:type="dxa"/>
              <w:right w:w="75" w:type="dxa"/>
            </w:tcMar>
          </w:tcPr>
          <w:p w14:paraId="19272428" w14:textId="16AB34F1" w:rsidR="00663E63" w:rsidRDefault="00663E63" w:rsidP="00663E63">
            <w:pPr>
              <w:spacing w:after="0" w:line="240" w:lineRule="auto"/>
            </w:pPr>
            <w:r>
              <w:rPr>
                <w:sz w:val="16"/>
              </w:rPr>
              <w:t>High-Value On-Hold Completeness Check</w:t>
            </w:r>
          </w:p>
        </w:tc>
        <w:tc>
          <w:tcPr>
            <w:tcW w:w="3801" w:type="dxa"/>
            <w:tcBorders>
              <w:top w:val="single" w:sz="5" w:space="0" w:color="AAB7C4"/>
              <w:left w:val="single" w:sz="5" w:space="0" w:color="AAB7C4"/>
              <w:bottom w:val="single" w:sz="5" w:space="0" w:color="AAB7C4"/>
              <w:right w:val="single" w:sz="5" w:space="0" w:color="AAB7C4"/>
            </w:tcBorders>
            <w:shd w:val="clear" w:color="auto" w:fill="F8FAFC"/>
            <w:tcMar>
              <w:top w:w="55" w:type="dxa"/>
              <w:left w:w="75" w:type="dxa"/>
              <w:bottom w:w="55" w:type="dxa"/>
              <w:right w:w="75" w:type="dxa"/>
            </w:tcMar>
            <w:vAlign w:val="center"/>
          </w:tcPr>
          <w:p w14:paraId="0DA2E422" w14:textId="77777777" w:rsidR="00663E63" w:rsidRDefault="00663E63" w:rsidP="00663E63">
            <w:pPr>
              <w:spacing w:after="0" w:line="240" w:lineRule="auto"/>
            </w:pPr>
            <w:r>
              <w:rPr>
                <w:rFonts w:eastAsia="Arial"/>
                <w:sz w:val="15"/>
              </w:rPr>
              <w:t>High-Value On-Hold Completeness Check</w:t>
            </w:r>
          </w:p>
        </w:tc>
      </w:tr>
      <w:tr w:rsidR="00925A6C" w14:paraId="4E67CD3F" w14:textId="77777777" w:rsidTr="00031837">
        <w:trPr>
          <w:cantSplit/>
          <w:jc w:val="center"/>
        </w:trPr>
        <w:tc>
          <w:tcPr>
            <w:tcW w:w="2492" w:type="dxa"/>
            <w:tcBorders>
              <w:top w:val="single" w:sz="5" w:space="0" w:color="AAB7C4"/>
              <w:left w:val="single" w:sz="5" w:space="0" w:color="AAB7C4"/>
              <w:bottom w:val="single" w:sz="5" w:space="0" w:color="AAB7C4"/>
              <w:right w:val="single" w:sz="5" w:space="0" w:color="AAB7C4"/>
            </w:tcBorders>
            <w:shd w:val="clear" w:color="auto" w:fill="DCE8F3"/>
            <w:tcMar>
              <w:top w:w="55" w:type="dxa"/>
              <w:left w:w="75" w:type="dxa"/>
              <w:bottom w:w="55" w:type="dxa"/>
              <w:right w:w="75" w:type="dxa"/>
            </w:tcMar>
            <w:vAlign w:val="center"/>
          </w:tcPr>
          <w:p w14:paraId="26E1C67E" w14:textId="77777777" w:rsidR="00925A6C" w:rsidRDefault="00000000">
            <w:pPr>
              <w:spacing w:after="0" w:line="240" w:lineRule="auto"/>
            </w:pPr>
            <w:r>
              <w:rPr>
                <w:rFonts w:eastAsia="Arial"/>
                <w:b/>
                <w:color w:val="0B3154"/>
                <w:sz w:val="15"/>
              </w:rPr>
              <w:t>Business unit</w:t>
            </w:r>
          </w:p>
        </w:tc>
        <w:tc>
          <w:tcPr>
            <w:tcW w:w="4003" w:type="dxa"/>
            <w:tcBorders>
              <w:top w:val="single" w:sz="5" w:space="0" w:color="AAB7C4"/>
              <w:left w:val="single" w:sz="5" w:space="0" w:color="AAB7C4"/>
              <w:bottom w:val="single" w:sz="5" w:space="0" w:color="AAB7C4"/>
              <w:right w:val="single" w:sz="5" w:space="0" w:color="AAB7C4"/>
            </w:tcBorders>
            <w:shd w:val="clear" w:color="auto" w:fill="FFF2CC"/>
            <w:tcMar>
              <w:top w:w="55" w:type="dxa"/>
              <w:left w:w="75" w:type="dxa"/>
              <w:bottom w:w="55" w:type="dxa"/>
              <w:right w:w="75" w:type="dxa"/>
            </w:tcMar>
            <w:vAlign w:val="center"/>
          </w:tcPr>
          <w:p w14:paraId="3E889B27" w14:textId="465AA76D" w:rsidR="00925A6C" w:rsidRPr="00411253" w:rsidRDefault="00663E63">
            <w:pPr>
              <w:spacing w:after="0" w:line="240" w:lineRule="auto"/>
              <w:rPr>
                <w:sz w:val="16"/>
                <w:szCs w:val="16"/>
              </w:rPr>
            </w:pPr>
            <w:r w:rsidRPr="00411253">
              <w:rPr>
                <w:rFonts w:eastAsia="Arial"/>
                <w:sz w:val="16"/>
                <w:szCs w:val="16"/>
              </w:rPr>
              <w:t>Vision Operations</w:t>
            </w:r>
          </w:p>
        </w:tc>
        <w:tc>
          <w:tcPr>
            <w:tcW w:w="3801" w:type="dxa"/>
            <w:tcBorders>
              <w:top w:val="single" w:sz="5" w:space="0" w:color="AAB7C4"/>
              <w:left w:val="single" w:sz="5" w:space="0" w:color="AAB7C4"/>
              <w:bottom w:val="single" w:sz="5" w:space="0" w:color="AAB7C4"/>
              <w:right w:val="single" w:sz="5" w:space="0" w:color="AAB7C4"/>
            </w:tcBorders>
            <w:shd w:val="clear" w:color="auto" w:fill="F8FAFC"/>
            <w:tcMar>
              <w:top w:w="55" w:type="dxa"/>
              <w:left w:w="75" w:type="dxa"/>
              <w:bottom w:w="55" w:type="dxa"/>
              <w:right w:w="75" w:type="dxa"/>
            </w:tcMar>
            <w:vAlign w:val="center"/>
          </w:tcPr>
          <w:p w14:paraId="19B4F6AB" w14:textId="77777777" w:rsidR="00925A6C" w:rsidRDefault="00000000">
            <w:pPr>
              <w:spacing w:after="0" w:line="240" w:lineRule="auto"/>
            </w:pPr>
            <w:r>
              <w:rPr>
                <w:rFonts w:eastAsia="Arial"/>
                <w:sz w:val="15"/>
              </w:rPr>
              <w:t>Vision Operations</w:t>
            </w:r>
          </w:p>
        </w:tc>
      </w:tr>
      <w:tr w:rsidR="00925A6C" w14:paraId="40ED0A82" w14:textId="77777777" w:rsidTr="00031837">
        <w:trPr>
          <w:cantSplit/>
          <w:jc w:val="center"/>
        </w:trPr>
        <w:tc>
          <w:tcPr>
            <w:tcW w:w="2492" w:type="dxa"/>
            <w:tcBorders>
              <w:top w:val="single" w:sz="5" w:space="0" w:color="AAB7C4"/>
              <w:left w:val="single" w:sz="5" w:space="0" w:color="AAB7C4"/>
              <w:bottom w:val="single" w:sz="5" w:space="0" w:color="AAB7C4"/>
              <w:right w:val="single" w:sz="5" w:space="0" w:color="AAB7C4"/>
            </w:tcBorders>
            <w:shd w:val="clear" w:color="auto" w:fill="DCE8F3"/>
            <w:tcMar>
              <w:top w:w="55" w:type="dxa"/>
              <w:left w:w="75" w:type="dxa"/>
              <w:bottom w:w="55" w:type="dxa"/>
              <w:right w:w="75" w:type="dxa"/>
            </w:tcMar>
            <w:vAlign w:val="center"/>
          </w:tcPr>
          <w:p w14:paraId="7F39BC87" w14:textId="77777777" w:rsidR="00925A6C" w:rsidRDefault="00000000">
            <w:pPr>
              <w:spacing w:after="0" w:line="240" w:lineRule="auto"/>
            </w:pPr>
            <w:r>
              <w:rPr>
                <w:rFonts w:eastAsia="Arial"/>
                <w:b/>
                <w:color w:val="0B3154"/>
                <w:sz w:val="15"/>
              </w:rPr>
              <w:t>Contract type</w:t>
            </w:r>
          </w:p>
        </w:tc>
        <w:tc>
          <w:tcPr>
            <w:tcW w:w="4003" w:type="dxa"/>
            <w:tcBorders>
              <w:top w:val="single" w:sz="5" w:space="0" w:color="AAB7C4"/>
              <w:left w:val="single" w:sz="5" w:space="0" w:color="AAB7C4"/>
              <w:bottom w:val="single" w:sz="5" w:space="0" w:color="AAB7C4"/>
              <w:right w:val="single" w:sz="5" w:space="0" w:color="AAB7C4"/>
            </w:tcBorders>
            <w:shd w:val="clear" w:color="auto" w:fill="FFF2CC"/>
            <w:tcMar>
              <w:top w:w="55" w:type="dxa"/>
              <w:left w:w="75" w:type="dxa"/>
              <w:bottom w:w="55" w:type="dxa"/>
              <w:right w:w="75" w:type="dxa"/>
            </w:tcMar>
            <w:vAlign w:val="center"/>
          </w:tcPr>
          <w:p w14:paraId="650294A8" w14:textId="4A8BC6E2" w:rsidR="00925A6C" w:rsidRPr="00411253" w:rsidRDefault="00663E63">
            <w:pPr>
              <w:spacing w:after="0" w:line="240" w:lineRule="auto"/>
              <w:rPr>
                <w:sz w:val="16"/>
                <w:szCs w:val="16"/>
              </w:rPr>
            </w:pPr>
            <w:r w:rsidRPr="00411253">
              <w:rPr>
                <w:rFonts w:eastAsia="Arial"/>
                <w:sz w:val="16"/>
                <w:szCs w:val="16"/>
              </w:rPr>
              <w:t>External Contract Type</w:t>
            </w:r>
          </w:p>
        </w:tc>
        <w:tc>
          <w:tcPr>
            <w:tcW w:w="3801" w:type="dxa"/>
            <w:tcBorders>
              <w:top w:val="single" w:sz="5" w:space="0" w:color="AAB7C4"/>
              <w:left w:val="single" w:sz="5" w:space="0" w:color="AAB7C4"/>
              <w:bottom w:val="single" w:sz="5" w:space="0" w:color="AAB7C4"/>
              <w:right w:val="single" w:sz="5" w:space="0" w:color="AAB7C4"/>
            </w:tcBorders>
            <w:shd w:val="clear" w:color="auto" w:fill="F8FAFC"/>
            <w:tcMar>
              <w:top w:w="55" w:type="dxa"/>
              <w:left w:w="75" w:type="dxa"/>
              <w:bottom w:w="55" w:type="dxa"/>
              <w:right w:w="75" w:type="dxa"/>
            </w:tcMar>
            <w:vAlign w:val="center"/>
          </w:tcPr>
          <w:p w14:paraId="2F0DD68F" w14:textId="77777777" w:rsidR="00925A6C" w:rsidRDefault="00000000">
            <w:pPr>
              <w:spacing w:after="0" w:line="240" w:lineRule="auto"/>
            </w:pPr>
            <w:r>
              <w:rPr>
                <w:rFonts w:eastAsia="Arial"/>
                <w:sz w:val="15"/>
              </w:rPr>
              <w:t>Fixed-price, milestone-based, or time and material</w:t>
            </w:r>
          </w:p>
        </w:tc>
      </w:tr>
      <w:tr w:rsidR="00925A6C" w14:paraId="2EFF4EDC" w14:textId="77777777" w:rsidTr="00031837">
        <w:trPr>
          <w:cantSplit/>
          <w:jc w:val="center"/>
        </w:trPr>
        <w:tc>
          <w:tcPr>
            <w:tcW w:w="2492" w:type="dxa"/>
            <w:tcBorders>
              <w:top w:val="single" w:sz="5" w:space="0" w:color="AAB7C4"/>
              <w:left w:val="single" w:sz="5" w:space="0" w:color="AAB7C4"/>
              <w:bottom w:val="single" w:sz="5" w:space="0" w:color="AAB7C4"/>
              <w:right w:val="single" w:sz="5" w:space="0" w:color="AAB7C4"/>
            </w:tcBorders>
            <w:shd w:val="clear" w:color="auto" w:fill="DCE8F3"/>
            <w:tcMar>
              <w:top w:w="55" w:type="dxa"/>
              <w:left w:w="75" w:type="dxa"/>
              <w:bottom w:w="55" w:type="dxa"/>
              <w:right w:w="75" w:type="dxa"/>
            </w:tcMar>
            <w:vAlign w:val="center"/>
          </w:tcPr>
          <w:p w14:paraId="60B8FFE8" w14:textId="77777777" w:rsidR="00925A6C" w:rsidRDefault="00000000">
            <w:pPr>
              <w:spacing w:after="0" w:line="240" w:lineRule="auto"/>
            </w:pPr>
            <w:r>
              <w:rPr>
                <w:rFonts w:eastAsia="Arial"/>
                <w:b/>
                <w:color w:val="0B3154"/>
                <w:sz w:val="15"/>
              </w:rPr>
              <w:t>Customer</w:t>
            </w:r>
          </w:p>
        </w:tc>
        <w:tc>
          <w:tcPr>
            <w:tcW w:w="4003" w:type="dxa"/>
            <w:tcBorders>
              <w:top w:val="single" w:sz="5" w:space="0" w:color="AAB7C4"/>
              <w:left w:val="single" w:sz="5" w:space="0" w:color="AAB7C4"/>
              <w:bottom w:val="single" w:sz="5" w:space="0" w:color="AAB7C4"/>
              <w:right w:val="single" w:sz="5" w:space="0" w:color="AAB7C4"/>
            </w:tcBorders>
            <w:shd w:val="clear" w:color="auto" w:fill="FFF2CC"/>
            <w:tcMar>
              <w:top w:w="55" w:type="dxa"/>
              <w:left w:w="75" w:type="dxa"/>
              <w:bottom w:w="55" w:type="dxa"/>
              <w:right w:w="75" w:type="dxa"/>
            </w:tcMar>
            <w:vAlign w:val="center"/>
          </w:tcPr>
          <w:p w14:paraId="343E4997" w14:textId="3A46F796" w:rsidR="00925A6C" w:rsidRPr="00411253" w:rsidRDefault="00663E63">
            <w:pPr>
              <w:spacing w:after="0" w:line="240" w:lineRule="auto"/>
              <w:rPr>
                <w:sz w:val="16"/>
                <w:szCs w:val="16"/>
              </w:rPr>
            </w:pPr>
            <w:r w:rsidRPr="00411253">
              <w:rPr>
                <w:rFonts w:eastAsia="Arial"/>
                <w:sz w:val="16"/>
                <w:szCs w:val="16"/>
              </w:rPr>
              <w:t>Hilman and Associates</w:t>
            </w:r>
          </w:p>
        </w:tc>
        <w:tc>
          <w:tcPr>
            <w:tcW w:w="3801" w:type="dxa"/>
            <w:tcBorders>
              <w:top w:val="single" w:sz="5" w:space="0" w:color="AAB7C4"/>
              <w:left w:val="single" w:sz="5" w:space="0" w:color="AAB7C4"/>
              <w:bottom w:val="single" w:sz="5" w:space="0" w:color="AAB7C4"/>
              <w:right w:val="single" w:sz="5" w:space="0" w:color="AAB7C4"/>
            </w:tcBorders>
            <w:shd w:val="clear" w:color="auto" w:fill="F8FAFC"/>
            <w:tcMar>
              <w:top w:w="55" w:type="dxa"/>
              <w:left w:w="75" w:type="dxa"/>
              <w:bottom w:w="55" w:type="dxa"/>
              <w:right w:w="75" w:type="dxa"/>
            </w:tcMar>
            <w:vAlign w:val="center"/>
          </w:tcPr>
          <w:p w14:paraId="5499E552" w14:textId="77777777" w:rsidR="00925A6C" w:rsidRDefault="00000000">
            <w:pPr>
              <w:spacing w:after="0" w:line="240" w:lineRule="auto"/>
            </w:pPr>
            <w:r>
              <w:rPr>
                <w:rFonts w:eastAsia="Arial"/>
                <w:sz w:val="15"/>
              </w:rPr>
              <w:t>All customers</w:t>
            </w:r>
          </w:p>
        </w:tc>
      </w:tr>
      <w:tr w:rsidR="00663E63" w14:paraId="381465BA" w14:textId="77777777" w:rsidTr="00031837">
        <w:trPr>
          <w:cantSplit/>
          <w:jc w:val="center"/>
        </w:trPr>
        <w:tc>
          <w:tcPr>
            <w:tcW w:w="2492" w:type="dxa"/>
            <w:tcBorders>
              <w:top w:val="single" w:sz="5" w:space="0" w:color="AAB7C4"/>
              <w:left w:val="single" w:sz="5" w:space="0" w:color="AAB7C4"/>
              <w:bottom w:val="single" w:sz="5" w:space="0" w:color="AAB7C4"/>
              <w:right w:val="single" w:sz="5" w:space="0" w:color="AAB7C4"/>
            </w:tcBorders>
            <w:shd w:val="clear" w:color="auto" w:fill="DCE8F3"/>
            <w:tcMar>
              <w:top w:w="55" w:type="dxa"/>
              <w:left w:w="75" w:type="dxa"/>
              <w:bottom w:w="55" w:type="dxa"/>
              <w:right w:w="75" w:type="dxa"/>
            </w:tcMar>
            <w:vAlign w:val="center"/>
          </w:tcPr>
          <w:p w14:paraId="1381201F" w14:textId="77777777" w:rsidR="00663E63" w:rsidRDefault="00663E63" w:rsidP="00663E63">
            <w:pPr>
              <w:spacing w:after="0" w:line="240" w:lineRule="auto"/>
            </w:pPr>
            <w:r>
              <w:rPr>
                <w:rFonts w:eastAsia="Arial"/>
                <w:b/>
                <w:color w:val="0B3154"/>
                <w:sz w:val="15"/>
              </w:rPr>
              <w:t>Unbilled amount threshold</w:t>
            </w:r>
          </w:p>
        </w:tc>
        <w:tc>
          <w:tcPr>
            <w:tcW w:w="4003" w:type="dxa"/>
            <w:tcBorders>
              <w:top w:val="single" w:sz="5" w:space="0" w:color="AAB7C4"/>
              <w:left w:val="single" w:sz="5" w:space="0" w:color="AAB7C4"/>
              <w:bottom w:val="single" w:sz="5" w:space="0" w:color="AAB7C4"/>
              <w:right w:val="single" w:sz="5" w:space="0" w:color="AAB7C4"/>
            </w:tcBorders>
            <w:shd w:val="clear" w:color="auto" w:fill="FFF2CC"/>
            <w:tcMar>
              <w:top w:w="55" w:type="dxa"/>
              <w:left w:w="75" w:type="dxa"/>
              <w:bottom w:w="55" w:type="dxa"/>
              <w:right w:w="75" w:type="dxa"/>
            </w:tcMar>
          </w:tcPr>
          <w:p w14:paraId="5BBA02B4" w14:textId="3145D795" w:rsidR="00663E63" w:rsidRPr="00411253" w:rsidRDefault="00663E63" w:rsidP="00663E63">
            <w:pPr>
              <w:spacing w:after="0" w:line="240" w:lineRule="auto"/>
              <w:rPr>
                <w:sz w:val="16"/>
                <w:szCs w:val="16"/>
              </w:rPr>
            </w:pPr>
            <w:r w:rsidRPr="00411253">
              <w:rPr>
                <w:sz w:val="16"/>
                <w:szCs w:val="16"/>
              </w:rPr>
              <w:t>More than or equal to 1</w:t>
            </w:r>
            <w:r w:rsidR="001828CD">
              <w:rPr>
                <w:sz w:val="16"/>
                <w:szCs w:val="16"/>
              </w:rPr>
              <w:t>8</w:t>
            </w:r>
            <w:r w:rsidRPr="00411253">
              <w:rPr>
                <w:sz w:val="16"/>
                <w:szCs w:val="16"/>
              </w:rPr>
              <w:t>,000 USD</w:t>
            </w:r>
          </w:p>
        </w:tc>
        <w:tc>
          <w:tcPr>
            <w:tcW w:w="3801" w:type="dxa"/>
            <w:tcBorders>
              <w:top w:val="single" w:sz="5" w:space="0" w:color="AAB7C4"/>
              <w:left w:val="single" w:sz="5" w:space="0" w:color="AAB7C4"/>
              <w:bottom w:val="single" w:sz="5" w:space="0" w:color="AAB7C4"/>
              <w:right w:val="single" w:sz="5" w:space="0" w:color="AAB7C4"/>
            </w:tcBorders>
            <w:shd w:val="clear" w:color="auto" w:fill="F8FAFC"/>
            <w:tcMar>
              <w:top w:w="55" w:type="dxa"/>
              <w:left w:w="75" w:type="dxa"/>
              <w:bottom w:w="55" w:type="dxa"/>
              <w:right w:w="75" w:type="dxa"/>
            </w:tcMar>
            <w:vAlign w:val="center"/>
          </w:tcPr>
          <w:p w14:paraId="0A068B23" w14:textId="77777777" w:rsidR="00663E63" w:rsidRDefault="00663E63" w:rsidP="00663E63">
            <w:pPr>
              <w:spacing w:after="0" w:line="240" w:lineRule="auto"/>
            </w:pPr>
            <w:r>
              <w:rPr>
                <w:rFonts w:eastAsia="Arial"/>
                <w:sz w:val="15"/>
              </w:rPr>
              <w:t>Greater than or equal to 25,000 USD</w:t>
            </w:r>
          </w:p>
        </w:tc>
      </w:tr>
    </w:tbl>
    <w:p w14:paraId="018F6A43" w14:textId="77777777" w:rsidR="00925A6C" w:rsidRDefault="00925A6C">
      <w:pPr>
        <w:spacing w:after="40" w:line="24" w:lineRule="auto"/>
      </w:pPr>
    </w:p>
    <w:tbl>
      <w:tblPr>
        <w:tblW w:w="10296" w:type="dxa"/>
        <w:jc w:val="center"/>
        <w:tblLayout w:type="fixed"/>
        <w:tblLook w:val="04A0" w:firstRow="1" w:lastRow="0" w:firstColumn="1" w:lastColumn="0" w:noHBand="0" w:noVBand="1"/>
      </w:tblPr>
      <w:tblGrid>
        <w:gridCol w:w="10296"/>
      </w:tblGrid>
      <w:tr w:rsidR="00925A6C" w14:paraId="05C8CA8A" w14:textId="77777777">
        <w:trPr>
          <w:cantSplit/>
          <w:jc w:val="center"/>
        </w:trPr>
        <w:tc>
          <w:tcPr>
            <w:tcW w:w="10296" w:type="dxa"/>
            <w:tcBorders>
              <w:top w:val="single" w:sz="6" w:space="0" w:color="B8C9D9"/>
              <w:left w:val="single" w:sz="6" w:space="0" w:color="B8C9D9"/>
              <w:bottom w:val="single" w:sz="6" w:space="0" w:color="B8C9D9"/>
              <w:right w:val="single" w:sz="6" w:space="0" w:color="B8C9D9"/>
            </w:tcBorders>
            <w:shd w:val="clear" w:color="auto" w:fill="EAF1F7"/>
            <w:tcMar>
              <w:top w:w="80" w:type="dxa"/>
              <w:left w:w="115" w:type="dxa"/>
              <w:bottom w:w="80" w:type="dxa"/>
              <w:right w:w="115" w:type="dxa"/>
            </w:tcMar>
          </w:tcPr>
          <w:p w14:paraId="75EC5012" w14:textId="77777777" w:rsidR="00925A6C" w:rsidRDefault="00000000">
            <w:pPr>
              <w:spacing w:after="0" w:line="247" w:lineRule="auto"/>
            </w:pPr>
            <w:r>
              <w:rPr>
                <w:rFonts w:eastAsia="Arial"/>
                <w:b/>
                <w:color w:val="2676B8"/>
                <w:sz w:val="17"/>
              </w:rPr>
              <w:t>Outcome.</w:t>
            </w:r>
            <w:r>
              <w:rPr>
                <w:rFonts w:eastAsia="Arial"/>
                <w:sz w:val="17"/>
              </w:rPr>
              <w:t xml:space="preserve"> Only invoices that pass the completeness check are eligible to continue to Policy 2.</w:t>
            </w:r>
          </w:p>
        </w:tc>
      </w:tr>
    </w:tbl>
    <w:p w14:paraId="030EC2DD" w14:textId="77777777" w:rsidR="00925A6C" w:rsidRDefault="00925A6C">
      <w:pPr>
        <w:spacing w:after="40" w:line="24" w:lineRule="auto"/>
      </w:pPr>
    </w:p>
    <w:p w14:paraId="68564AA3" w14:textId="77777777" w:rsidR="00925A6C" w:rsidRDefault="00000000">
      <w:pPr>
        <w:keepNext/>
        <w:spacing w:before="40" w:after="40"/>
      </w:pPr>
      <w:r>
        <w:rPr>
          <w:rFonts w:eastAsia="Arial"/>
          <w:b/>
          <w:color w:val="2676B8"/>
          <w:sz w:val="29"/>
        </w:rPr>
        <w:t>Policy 2 - Invoice Auto-Submission and Approval</w:t>
      </w:r>
    </w:p>
    <w:p w14:paraId="517A2B74" w14:textId="77777777" w:rsidR="00925A6C" w:rsidRDefault="00000000">
      <w:pPr>
        <w:keepNext/>
        <w:spacing w:line="245" w:lineRule="auto"/>
      </w:pPr>
      <w:r>
        <w:rPr>
          <w:rFonts w:eastAsia="Arial"/>
          <w:b/>
          <w:color w:val="0B3154"/>
          <w:sz w:val="17"/>
        </w:rPr>
        <w:t xml:space="preserve">How to configure it. </w:t>
      </w:r>
      <w:r>
        <w:rPr>
          <w:rFonts w:eastAsia="Arial"/>
          <w:sz w:val="17"/>
        </w:rPr>
        <w:t>Create two complementary rules with the same intended scope and one shared amount boundary. The first rule covers invoices at or below the boundary; the second covers invoices above it. Do not leave a gap or overlap.</w:t>
      </w:r>
    </w:p>
    <w:tbl>
      <w:tblPr>
        <w:tblW w:w="10296" w:type="dxa"/>
        <w:jc w:val="center"/>
        <w:tblLayout w:type="fixed"/>
        <w:tblLook w:val="04A0" w:firstRow="1" w:lastRow="0" w:firstColumn="1" w:lastColumn="0" w:noHBand="0" w:noVBand="1"/>
      </w:tblPr>
      <w:tblGrid>
        <w:gridCol w:w="2116"/>
        <w:gridCol w:w="4090"/>
        <w:gridCol w:w="4090"/>
      </w:tblGrid>
      <w:tr w:rsidR="00925A6C" w14:paraId="0CF38F30" w14:textId="77777777" w:rsidTr="007B34CB">
        <w:trPr>
          <w:cantSplit/>
          <w:tblHeader/>
          <w:jc w:val="center"/>
        </w:trPr>
        <w:tc>
          <w:tcPr>
            <w:tcW w:w="2116" w:type="dxa"/>
            <w:tcBorders>
              <w:top w:val="single" w:sz="5" w:space="0" w:color="AAB7C4"/>
              <w:left w:val="single" w:sz="5" w:space="0" w:color="AAB7C4"/>
              <w:bottom w:val="single" w:sz="5" w:space="0" w:color="AAB7C4"/>
              <w:right w:val="single" w:sz="5" w:space="0" w:color="AAB7C4"/>
            </w:tcBorders>
            <w:shd w:val="clear" w:color="auto" w:fill="0B3154"/>
            <w:tcMar>
              <w:top w:w="80" w:type="dxa"/>
              <w:left w:w="85" w:type="dxa"/>
              <w:bottom w:w="80" w:type="dxa"/>
              <w:right w:w="85" w:type="dxa"/>
            </w:tcMar>
            <w:vAlign w:val="center"/>
          </w:tcPr>
          <w:p w14:paraId="56E1E29F" w14:textId="77777777" w:rsidR="00925A6C" w:rsidRDefault="00000000">
            <w:pPr>
              <w:spacing w:after="0" w:line="240" w:lineRule="auto"/>
            </w:pPr>
            <w:r>
              <w:rPr>
                <w:rFonts w:eastAsia="Arial"/>
                <w:b/>
                <w:color w:val="FFFFFF"/>
                <w:sz w:val="15"/>
              </w:rPr>
              <w:t>Rule attribute</w:t>
            </w:r>
          </w:p>
        </w:tc>
        <w:tc>
          <w:tcPr>
            <w:tcW w:w="4090" w:type="dxa"/>
            <w:tcBorders>
              <w:top w:val="single" w:sz="5" w:space="0" w:color="AAB7C4"/>
              <w:left w:val="single" w:sz="5" w:space="0" w:color="AAB7C4"/>
              <w:bottom w:val="single" w:sz="5" w:space="0" w:color="AAB7C4"/>
              <w:right w:val="single" w:sz="5" w:space="0" w:color="AAB7C4"/>
            </w:tcBorders>
            <w:shd w:val="clear" w:color="auto" w:fill="0B3154"/>
            <w:tcMar>
              <w:top w:w="80" w:type="dxa"/>
              <w:left w:w="85" w:type="dxa"/>
              <w:bottom w:w="80" w:type="dxa"/>
              <w:right w:w="85" w:type="dxa"/>
            </w:tcMar>
            <w:vAlign w:val="center"/>
          </w:tcPr>
          <w:p w14:paraId="32BFD3AA" w14:textId="77777777" w:rsidR="00925A6C" w:rsidRDefault="00000000">
            <w:pPr>
              <w:spacing w:after="0" w:line="240" w:lineRule="auto"/>
            </w:pPr>
            <w:r>
              <w:rPr>
                <w:rFonts w:eastAsia="Arial"/>
                <w:b/>
                <w:color w:val="FFFFFF"/>
                <w:sz w:val="15"/>
              </w:rPr>
              <w:t>Rule 1 - Auto-submit and auto-approve</w:t>
            </w:r>
          </w:p>
        </w:tc>
        <w:tc>
          <w:tcPr>
            <w:tcW w:w="4090" w:type="dxa"/>
            <w:tcBorders>
              <w:top w:val="single" w:sz="5" w:space="0" w:color="AAB7C4"/>
              <w:left w:val="single" w:sz="5" w:space="0" w:color="AAB7C4"/>
              <w:bottom w:val="single" w:sz="5" w:space="0" w:color="AAB7C4"/>
              <w:right w:val="single" w:sz="5" w:space="0" w:color="AAB7C4"/>
            </w:tcBorders>
            <w:shd w:val="clear" w:color="auto" w:fill="0B3154"/>
            <w:tcMar>
              <w:top w:w="80" w:type="dxa"/>
              <w:left w:w="85" w:type="dxa"/>
              <w:bottom w:w="80" w:type="dxa"/>
              <w:right w:w="85" w:type="dxa"/>
            </w:tcMar>
            <w:vAlign w:val="center"/>
          </w:tcPr>
          <w:p w14:paraId="0427FBCD" w14:textId="77777777" w:rsidR="00925A6C" w:rsidRDefault="00000000">
            <w:pPr>
              <w:spacing w:after="0" w:line="240" w:lineRule="auto"/>
            </w:pPr>
            <w:r>
              <w:rPr>
                <w:rFonts w:eastAsia="Arial"/>
                <w:b/>
                <w:color w:val="FFFFFF"/>
                <w:sz w:val="15"/>
              </w:rPr>
              <w:t>Rule 2 - Auto-submit for approval</w:t>
            </w:r>
          </w:p>
        </w:tc>
      </w:tr>
      <w:tr w:rsidR="00C9677B" w14:paraId="45C97F27" w14:textId="77777777" w:rsidTr="007B34CB">
        <w:trPr>
          <w:cantSplit/>
          <w:jc w:val="center"/>
        </w:trPr>
        <w:tc>
          <w:tcPr>
            <w:tcW w:w="2116" w:type="dxa"/>
            <w:tcBorders>
              <w:top w:val="single" w:sz="5" w:space="0" w:color="AAB7C4"/>
              <w:left w:val="single" w:sz="5" w:space="0" w:color="AAB7C4"/>
              <w:bottom w:val="single" w:sz="5" w:space="0" w:color="AAB7C4"/>
              <w:right w:val="single" w:sz="5" w:space="0" w:color="AAB7C4"/>
            </w:tcBorders>
            <w:shd w:val="clear" w:color="auto" w:fill="DCE8F3"/>
            <w:tcMar>
              <w:top w:w="55" w:type="dxa"/>
              <w:left w:w="75" w:type="dxa"/>
              <w:bottom w:w="55" w:type="dxa"/>
              <w:right w:w="75" w:type="dxa"/>
            </w:tcMar>
            <w:vAlign w:val="center"/>
          </w:tcPr>
          <w:p w14:paraId="76C8E240" w14:textId="77777777" w:rsidR="00C9677B" w:rsidRDefault="00C9677B" w:rsidP="00C9677B">
            <w:pPr>
              <w:spacing w:after="0" w:line="240" w:lineRule="auto"/>
            </w:pPr>
            <w:r>
              <w:rPr>
                <w:rFonts w:eastAsia="Arial"/>
                <w:b/>
                <w:color w:val="0B3154"/>
                <w:sz w:val="15"/>
              </w:rPr>
              <w:t>Rule name</w:t>
            </w:r>
          </w:p>
        </w:tc>
        <w:tc>
          <w:tcPr>
            <w:tcW w:w="4090" w:type="dxa"/>
            <w:tcBorders>
              <w:top w:val="single" w:sz="5" w:space="0" w:color="AAB7C4"/>
              <w:left w:val="single" w:sz="5" w:space="0" w:color="AAB7C4"/>
              <w:bottom w:val="single" w:sz="5" w:space="0" w:color="AAB7C4"/>
              <w:right w:val="single" w:sz="5" w:space="0" w:color="AAB7C4"/>
            </w:tcBorders>
            <w:shd w:val="clear" w:color="auto" w:fill="FFF2CC"/>
            <w:tcMar>
              <w:top w:w="55" w:type="dxa"/>
              <w:left w:w="75" w:type="dxa"/>
              <w:bottom w:w="55" w:type="dxa"/>
              <w:right w:w="75" w:type="dxa"/>
            </w:tcMar>
          </w:tcPr>
          <w:p w14:paraId="139CABD6" w14:textId="614E62BF" w:rsidR="00C9677B" w:rsidRPr="00763638" w:rsidRDefault="00C9677B" w:rsidP="00C9677B">
            <w:pPr>
              <w:spacing w:after="0" w:line="240" w:lineRule="auto"/>
              <w:rPr>
                <w:sz w:val="16"/>
                <w:szCs w:val="16"/>
              </w:rPr>
            </w:pPr>
            <w:r w:rsidRPr="00763638">
              <w:rPr>
                <w:bCs/>
                <w:color w:val="0B294B"/>
                <w:sz w:val="16"/>
                <w:szCs w:val="16"/>
              </w:rPr>
              <w:t>Standard Invoice Under 2</w:t>
            </w:r>
            <w:r w:rsidR="008831F3">
              <w:rPr>
                <w:bCs/>
                <w:color w:val="0B294B"/>
                <w:sz w:val="16"/>
                <w:szCs w:val="16"/>
              </w:rPr>
              <w:t>4</w:t>
            </w:r>
            <w:r w:rsidRPr="00763638">
              <w:rPr>
                <w:bCs/>
                <w:color w:val="0B294B"/>
                <w:sz w:val="16"/>
                <w:szCs w:val="16"/>
              </w:rPr>
              <w:t>,000 USD</w:t>
            </w:r>
          </w:p>
        </w:tc>
        <w:tc>
          <w:tcPr>
            <w:tcW w:w="4090" w:type="dxa"/>
            <w:tcBorders>
              <w:top w:val="single" w:sz="5" w:space="0" w:color="AAB7C4"/>
              <w:left w:val="single" w:sz="5" w:space="0" w:color="AAB7C4"/>
              <w:bottom w:val="single" w:sz="5" w:space="0" w:color="AAB7C4"/>
              <w:right w:val="single" w:sz="5" w:space="0" w:color="AAB7C4"/>
            </w:tcBorders>
            <w:shd w:val="clear" w:color="auto" w:fill="FFF2CC"/>
            <w:tcMar>
              <w:top w:w="55" w:type="dxa"/>
              <w:left w:w="75" w:type="dxa"/>
              <w:bottom w:w="55" w:type="dxa"/>
              <w:right w:w="75" w:type="dxa"/>
            </w:tcMar>
          </w:tcPr>
          <w:p w14:paraId="7C78EA82" w14:textId="21267A5F" w:rsidR="00C9677B" w:rsidRPr="00763638" w:rsidRDefault="00C9677B" w:rsidP="00C9677B">
            <w:pPr>
              <w:spacing w:after="0" w:line="240" w:lineRule="auto"/>
              <w:rPr>
                <w:sz w:val="16"/>
                <w:szCs w:val="16"/>
              </w:rPr>
            </w:pPr>
            <w:r w:rsidRPr="00763638">
              <w:rPr>
                <w:bCs/>
                <w:color w:val="0B294B"/>
                <w:sz w:val="16"/>
                <w:szCs w:val="16"/>
              </w:rPr>
              <w:t>Standard Invoice Over 2</w:t>
            </w:r>
            <w:r w:rsidR="00AF7967">
              <w:rPr>
                <w:bCs/>
                <w:color w:val="0B294B"/>
                <w:sz w:val="16"/>
                <w:szCs w:val="16"/>
              </w:rPr>
              <w:t>4</w:t>
            </w:r>
            <w:r w:rsidRPr="00763638">
              <w:rPr>
                <w:bCs/>
                <w:color w:val="0B294B"/>
                <w:sz w:val="16"/>
                <w:szCs w:val="16"/>
              </w:rPr>
              <w:t>,000 USD</w:t>
            </w:r>
          </w:p>
        </w:tc>
      </w:tr>
      <w:tr w:rsidR="00925A6C" w14:paraId="7F16F164" w14:textId="77777777" w:rsidTr="007B34CB">
        <w:trPr>
          <w:cantSplit/>
          <w:jc w:val="center"/>
        </w:trPr>
        <w:tc>
          <w:tcPr>
            <w:tcW w:w="2116" w:type="dxa"/>
            <w:tcBorders>
              <w:top w:val="single" w:sz="5" w:space="0" w:color="AAB7C4"/>
              <w:left w:val="single" w:sz="5" w:space="0" w:color="AAB7C4"/>
              <w:bottom w:val="single" w:sz="5" w:space="0" w:color="AAB7C4"/>
              <w:right w:val="single" w:sz="5" w:space="0" w:color="AAB7C4"/>
            </w:tcBorders>
            <w:shd w:val="clear" w:color="auto" w:fill="DCE8F3"/>
            <w:tcMar>
              <w:top w:w="55" w:type="dxa"/>
              <w:left w:w="75" w:type="dxa"/>
              <w:bottom w:w="55" w:type="dxa"/>
              <w:right w:w="75" w:type="dxa"/>
            </w:tcMar>
            <w:vAlign w:val="center"/>
          </w:tcPr>
          <w:p w14:paraId="5E1FD3CE" w14:textId="77777777" w:rsidR="00925A6C" w:rsidRDefault="00000000">
            <w:pPr>
              <w:spacing w:after="0" w:line="240" w:lineRule="auto"/>
            </w:pPr>
            <w:r>
              <w:rPr>
                <w:rFonts w:eastAsia="Arial"/>
                <w:b/>
                <w:color w:val="0B3154"/>
                <w:sz w:val="15"/>
              </w:rPr>
              <w:t>Business unit</w:t>
            </w:r>
          </w:p>
        </w:tc>
        <w:tc>
          <w:tcPr>
            <w:tcW w:w="4090" w:type="dxa"/>
            <w:tcBorders>
              <w:top w:val="single" w:sz="5" w:space="0" w:color="AAB7C4"/>
              <w:left w:val="single" w:sz="5" w:space="0" w:color="AAB7C4"/>
              <w:bottom w:val="single" w:sz="5" w:space="0" w:color="AAB7C4"/>
              <w:right w:val="single" w:sz="5" w:space="0" w:color="AAB7C4"/>
            </w:tcBorders>
            <w:shd w:val="clear" w:color="auto" w:fill="FFF2CC"/>
            <w:tcMar>
              <w:top w:w="55" w:type="dxa"/>
              <w:left w:w="75" w:type="dxa"/>
              <w:bottom w:w="55" w:type="dxa"/>
              <w:right w:w="75" w:type="dxa"/>
            </w:tcMar>
            <w:vAlign w:val="center"/>
          </w:tcPr>
          <w:p w14:paraId="060D8179" w14:textId="54714D5F" w:rsidR="00925A6C" w:rsidRPr="00763638" w:rsidRDefault="00031837">
            <w:pPr>
              <w:spacing w:after="0" w:line="240" w:lineRule="auto"/>
              <w:rPr>
                <w:sz w:val="16"/>
                <w:szCs w:val="16"/>
              </w:rPr>
            </w:pPr>
            <w:r w:rsidRPr="00763638">
              <w:rPr>
                <w:rFonts w:eastAsia="Arial"/>
                <w:sz w:val="16"/>
                <w:szCs w:val="16"/>
              </w:rPr>
              <w:t>Vision Operations</w:t>
            </w:r>
          </w:p>
        </w:tc>
        <w:tc>
          <w:tcPr>
            <w:tcW w:w="4090" w:type="dxa"/>
            <w:tcBorders>
              <w:top w:val="single" w:sz="5" w:space="0" w:color="AAB7C4"/>
              <w:left w:val="single" w:sz="5" w:space="0" w:color="AAB7C4"/>
              <w:bottom w:val="single" w:sz="5" w:space="0" w:color="AAB7C4"/>
              <w:right w:val="single" w:sz="5" w:space="0" w:color="AAB7C4"/>
            </w:tcBorders>
            <w:shd w:val="clear" w:color="auto" w:fill="FFF2CC"/>
            <w:tcMar>
              <w:top w:w="55" w:type="dxa"/>
              <w:left w:w="75" w:type="dxa"/>
              <w:bottom w:w="55" w:type="dxa"/>
              <w:right w:w="75" w:type="dxa"/>
            </w:tcMar>
            <w:vAlign w:val="center"/>
          </w:tcPr>
          <w:p w14:paraId="4F2CA731" w14:textId="0AC6AACF" w:rsidR="00925A6C" w:rsidRPr="00763638" w:rsidRDefault="00C9677B">
            <w:pPr>
              <w:spacing w:after="0" w:line="240" w:lineRule="auto"/>
              <w:rPr>
                <w:sz w:val="16"/>
                <w:szCs w:val="16"/>
              </w:rPr>
            </w:pPr>
            <w:r w:rsidRPr="00763638">
              <w:rPr>
                <w:rFonts w:eastAsia="Arial"/>
                <w:sz w:val="16"/>
                <w:szCs w:val="16"/>
              </w:rPr>
              <w:t>Vision Operations</w:t>
            </w:r>
          </w:p>
        </w:tc>
      </w:tr>
      <w:tr w:rsidR="00C9677B" w14:paraId="7593DFB0" w14:textId="77777777" w:rsidTr="007B34CB">
        <w:trPr>
          <w:cantSplit/>
          <w:jc w:val="center"/>
        </w:trPr>
        <w:tc>
          <w:tcPr>
            <w:tcW w:w="2116" w:type="dxa"/>
            <w:tcBorders>
              <w:top w:val="single" w:sz="5" w:space="0" w:color="AAB7C4"/>
              <w:left w:val="single" w:sz="5" w:space="0" w:color="AAB7C4"/>
              <w:bottom w:val="single" w:sz="5" w:space="0" w:color="AAB7C4"/>
              <w:right w:val="single" w:sz="5" w:space="0" w:color="AAB7C4"/>
            </w:tcBorders>
            <w:shd w:val="clear" w:color="auto" w:fill="DCE8F3"/>
            <w:tcMar>
              <w:top w:w="55" w:type="dxa"/>
              <w:left w:w="75" w:type="dxa"/>
              <w:bottom w:w="55" w:type="dxa"/>
              <w:right w:w="75" w:type="dxa"/>
            </w:tcMar>
            <w:vAlign w:val="center"/>
          </w:tcPr>
          <w:p w14:paraId="2E378D6E" w14:textId="77777777" w:rsidR="00C9677B" w:rsidRDefault="00C9677B" w:rsidP="00C9677B">
            <w:pPr>
              <w:spacing w:after="0" w:line="240" w:lineRule="auto"/>
            </w:pPr>
            <w:r>
              <w:rPr>
                <w:rFonts w:eastAsia="Arial"/>
                <w:b/>
                <w:color w:val="0B3154"/>
                <w:sz w:val="15"/>
              </w:rPr>
              <w:t>Contract type</w:t>
            </w:r>
          </w:p>
        </w:tc>
        <w:tc>
          <w:tcPr>
            <w:tcW w:w="4090" w:type="dxa"/>
            <w:tcBorders>
              <w:top w:val="single" w:sz="5" w:space="0" w:color="AAB7C4"/>
              <w:left w:val="single" w:sz="5" w:space="0" w:color="AAB7C4"/>
              <w:bottom w:val="single" w:sz="5" w:space="0" w:color="AAB7C4"/>
              <w:right w:val="single" w:sz="5" w:space="0" w:color="AAB7C4"/>
            </w:tcBorders>
            <w:shd w:val="clear" w:color="auto" w:fill="FFF2CC"/>
            <w:tcMar>
              <w:top w:w="55" w:type="dxa"/>
              <w:left w:w="75" w:type="dxa"/>
              <w:bottom w:w="55" w:type="dxa"/>
              <w:right w:w="75" w:type="dxa"/>
            </w:tcMar>
            <w:vAlign w:val="center"/>
          </w:tcPr>
          <w:p w14:paraId="2439716E" w14:textId="73FC3B2C" w:rsidR="00C9677B" w:rsidRPr="00763638" w:rsidRDefault="00C9677B" w:rsidP="00C9677B">
            <w:pPr>
              <w:spacing w:after="0" w:line="240" w:lineRule="auto"/>
              <w:rPr>
                <w:sz w:val="16"/>
                <w:szCs w:val="16"/>
              </w:rPr>
            </w:pPr>
            <w:r w:rsidRPr="00763638">
              <w:rPr>
                <w:rFonts w:eastAsia="Arial"/>
                <w:sz w:val="16"/>
                <w:szCs w:val="16"/>
              </w:rPr>
              <w:t>External Contract Type</w:t>
            </w:r>
          </w:p>
        </w:tc>
        <w:tc>
          <w:tcPr>
            <w:tcW w:w="4090" w:type="dxa"/>
            <w:tcBorders>
              <w:top w:val="single" w:sz="5" w:space="0" w:color="AAB7C4"/>
              <w:left w:val="single" w:sz="5" w:space="0" w:color="AAB7C4"/>
              <w:bottom w:val="single" w:sz="5" w:space="0" w:color="AAB7C4"/>
              <w:right w:val="single" w:sz="5" w:space="0" w:color="AAB7C4"/>
            </w:tcBorders>
            <w:shd w:val="clear" w:color="auto" w:fill="FFF2CC"/>
            <w:tcMar>
              <w:top w:w="55" w:type="dxa"/>
              <w:left w:w="75" w:type="dxa"/>
              <w:bottom w:w="55" w:type="dxa"/>
              <w:right w:w="75" w:type="dxa"/>
            </w:tcMar>
            <w:vAlign w:val="center"/>
          </w:tcPr>
          <w:p w14:paraId="4AC152D7" w14:textId="641D1FED" w:rsidR="00C9677B" w:rsidRPr="00763638" w:rsidRDefault="00C9677B" w:rsidP="00C9677B">
            <w:pPr>
              <w:spacing w:after="0" w:line="240" w:lineRule="auto"/>
              <w:rPr>
                <w:sz w:val="16"/>
                <w:szCs w:val="16"/>
              </w:rPr>
            </w:pPr>
            <w:r w:rsidRPr="00763638">
              <w:rPr>
                <w:rFonts w:eastAsia="Arial"/>
                <w:sz w:val="16"/>
                <w:szCs w:val="16"/>
              </w:rPr>
              <w:t>External Contract Type</w:t>
            </w:r>
          </w:p>
        </w:tc>
      </w:tr>
      <w:tr w:rsidR="00C9677B" w14:paraId="0E334DB9" w14:textId="77777777" w:rsidTr="007B34CB">
        <w:trPr>
          <w:cantSplit/>
          <w:jc w:val="center"/>
        </w:trPr>
        <w:tc>
          <w:tcPr>
            <w:tcW w:w="2116" w:type="dxa"/>
            <w:tcBorders>
              <w:top w:val="single" w:sz="5" w:space="0" w:color="AAB7C4"/>
              <w:left w:val="single" w:sz="5" w:space="0" w:color="AAB7C4"/>
              <w:bottom w:val="single" w:sz="5" w:space="0" w:color="AAB7C4"/>
              <w:right w:val="single" w:sz="5" w:space="0" w:color="AAB7C4"/>
            </w:tcBorders>
            <w:shd w:val="clear" w:color="auto" w:fill="DCE8F3"/>
            <w:tcMar>
              <w:top w:w="55" w:type="dxa"/>
              <w:left w:w="75" w:type="dxa"/>
              <w:bottom w:w="55" w:type="dxa"/>
              <w:right w:w="75" w:type="dxa"/>
            </w:tcMar>
            <w:vAlign w:val="center"/>
          </w:tcPr>
          <w:p w14:paraId="44F95E1F" w14:textId="77777777" w:rsidR="00C9677B" w:rsidRDefault="00C9677B" w:rsidP="00C9677B">
            <w:pPr>
              <w:spacing w:after="0" w:line="240" w:lineRule="auto"/>
            </w:pPr>
            <w:r>
              <w:rPr>
                <w:rFonts w:eastAsia="Arial"/>
                <w:b/>
                <w:color w:val="0B3154"/>
                <w:sz w:val="15"/>
              </w:rPr>
              <w:t>Customer</w:t>
            </w:r>
          </w:p>
        </w:tc>
        <w:tc>
          <w:tcPr>
            <w:tcW w:w="4090" w:type="dxa"/>
            <w:tcBorders>
              <w:top w:val="single" w:sz="5" w:space="0" w:color="AAB7C4"/>
              <w:left w:val="single" w:sz="5" w:space="0" w:color="AAB7C4"/>
              <w:bottom w:val="single" w:sz="5" w:space="0" w:color="AAB7C4"/>
              <w:right w:val="single" w:sz="5" w:space="0" w:color="AAB7C4"/>
            </w:tcBorders>
            <w:shd w:val="clear" w:color="auto" w:fill="FFF2CC"/>
            <w:tcMar>
              <w:top w:w="55" w:type="dxa"/>
              <w:left w:w="75" w:type="dxa"/>
              <w:bottom w:w="55" w:type="dxa"/>
              <w:right w:w="75" w:type="dxa"/>
            </w:tcMar>
            <w:vAlign w:val="center"/>
          </w:tcPr>
          <w:p w14:paraId="2D9C966B" w14:textId="4794DA42" w:rsidR="00C9677B" w:rsidRPr="00763638" w:rsidRDefault="00C9677B" w:rsidP="00C9677B">
            <w:pPr>
              <w:spacing w:after="0" w:line="240" w:lineRule="auto"/>
              <w:rPr>
                <w:sz w:val="16"/>
                <w:szCs w:val="16"/>
              </w:rPr>
            </w:pPr>
            <w:r w:rsidRPr="00763638">
              <w:rPr>
                <w:rFonts w:eastAsia="Arial"/>
                <w:sz w:val="16"/>
                <w:szCs w:val="16"/>
              </w:rPr>
              <w:t>Hilman and Associates</w:t>
            </w:r>
          </w:p>
        </w:tc>
        <w:tc>
          <w:tcPr>
            <w:tcW w:w="4090" w:type="dxa"/>
            <w:tcBorders>
              <w:top w:val="single" w:sz="5" w:space="0" w:color="AAB7C4"/>
              <w:left w:val="single" w:sz="5" w:space="0" w:color="AAB7C4"/>
              <w:bottom w:val="single" w:sz="5" w:space="0" w:color="AAB7C4"/>
              <w:right w:val="single" w:sz="5" w:space="0" w:color="AAB7C4"/>
            </w:tcBorders>
            <w:shd w:val="clear" w:color="auto" w:fill="FFF2CC"/>
            <w:tcMar>
              <w:top w:w="55" w:type="dxa"/>
              <w:left w:w="75" w:type="dxa"/>
              <w:bottom w:w="55" w:type="dxa"/>
              <w:right w:w="75" w:type="dxa"/>
            </w:tcMar>
            <w:vAlign w:val="center"/>
          </w:tcPr>
          <w:p w14:paraId="6B434176" w14:textId="7A81CFA2" w:rsidR="00C9677B" w:rsidRPr="00763638" w:rsidRDefault="00C9677B" w:rsidP="00C9677B">
            <w:pPr>
              <w:spacing w:after="0" w:line="240" w:lineRule="auto"/>
              <w:rPr>
                <w:sz w:val="16"/>
                <w:szCs w:val="16"/>
              </w:rPr>
            </w:pPr>
            <w:r w:rsidRPr="00763638">
              <w:rPr>
                <w:rFonts w:eastAsia="Arial"/>
                <w:sz w:val="16"/>
                <w:szCs w:val="16"/>
              </w:rPr>
              <w:t>Hilman and Associates</w:t>
            </w:r>
          </w:p>
        </w:tc>
      </w:tr>
      <w:tr w:rsidR="00925A6C" w14:paraId="2C2F79CA" w14:textId="77777777" w:rsidTr="007B34CB">
        <w:trPr>
          <w:cantSplit/>
          <w:jc w:val="center"/>
        </w:trPr>
        <w:tc>
          <w:tcPr>
            <w:tcW w:w="2116" w:type="dxa"/>
            <w:tcBorders>
              <w:top w:val="single" w:sz="5" w:space="0" w:color="AAB7C4"/>
              <w:left w:val="single" w:sz="5" w:space="0" w:color="AAB7C4"/>
              <w:bottom w:val="single" w:sz="5" w:space="0" w:color="AAB7C4"/>
              <w:right w:val="single" w:sz="5" w:space="0" w:color="AAB7C4"/>
            </w:tcBorders>
            <w:shd w:val="clear" w:color="auto" w:fill="DCE8F3"/>
            <w:tcMar>
              <w:top w:w="55" w:type="dxa"/>
              <w:left w:w="75" w:type="dxa"/>
              <w:bottom w:w="55" w:type="dxa"/>
              <w:right w:w="75" w:type="dxa"/>
            </w:tcMar>
            <w:vAlign w:val="center"/>
          </w:tcPr>
          <w:p w14:paraId="61395D70" w14:textId="77777777" w:rsidR="00925A6C" w:rsidRDefault="00000000">
            <w:pPr>
              <w:spacing w:after="0" w:line="240" w:lineRule="auto"/>
            </w:pPr>
            <w:r>
              <w:rPr>
                <w:rFonts w:eastAsia="Arial"/>
                <w:b/>
                <w:color w:val="0B3154"/>
                <w:sz w:val="15"/>
              </w:rPr>
              <w:t>Invoice type</w:t>
            </w:r>
          </w:p>
        </w:tc>
        <w:tc>
          <w:tcPr>
            <w:tcW w:w="4090" w:type="dxa"/>
            <w:tcBorders>
              <w:top w:val="single" w:sz="5" w:space="0" w:color="AAB7C4"/>
              <w:left w:val="single" w:sz="5" w:space="0" w:color="AAB7C4"/>
              <w:bottom w:val="single" w:sz="5" w:space="0" w:color="AAB7C4"/>
              <w:right w:val="single" w:sz="5" w:space="0" w:color="AAB7C4"/>
            </w:tcBorders>
            <w:shd w:val="clear" w:color="auto" w:fill="FFF2CC"/>
            <w:tcMar>
              <w:top w:w="55" w:type="dxa"/>
              <w:left w:w="75" w:type="dxa"/>
              <w:bottom w:w="55" w:type="dxa"/>
              <w:right w:w="75" w:type="dxa"/>
            </w:tcMar>
            <w:vAlign w:val="center"/>
          </w:tcPr>
          <w:p w14:paraId="70C28A78" w14:textId="60DEF8A9" w:rsidR="00925A6C" w:rsidRPr="00763638" w:rsidRDefault="00CB2348">
            <w:pPr>
              <w:spacing w:after="0" w:line="240" w:lineRule="auto"/>
              <w:rPr>
                <w:sz w:val="16"/>
                <w:szCs w:val="16"/>
              </w:rPr>
            </w:pPr>
            <w:r w:rsidRPr="00763638">
              <w:rPr>
                <w:rFonts w:eastAsia="Arial"/>
                <w:sz w:val="16"/>
                <w:szCs w:val="16"/>
              </w:rPr>
              <w:t>Standard</w:t>
            </w:r>
          </w:p>
        </w:tc>
        <w:tc>
          <w:tcPr>
            <w:tcW w:w="4090" w:type="dxa"/>
            <w:tcBorders>
              <w:top w:val="single" w:sz="5" w:space="0" w:color="AAB7C4"/>
              <w:left w:val="single" w:sz="5" w:space="0" w:color="AAB7C4"/>
              <w:bottom w:val="single" w:sz="5" w:space="0" w:color="AAB7C4"/>
              <w:right w:val="single" w:sz="5" w:space="0" w:color="AAB7C4"/>
            </w:tcBorders>
            <w:shd w:val="clear" w:color="auto" w:fill="FFF2CC"/>
            <w:tcMar>
              <w:top w:w="55" w:type="dxa"/>
              <w:left w:w="75" w:type="dxa"/>
              <w:bottom w:w="55" w:type="dxa"/>
              <w:right w:w="75" w:type="dxa"/>
            </w:tcMar>
            <w:vAlign w:val="center"/>
          </w:tcPr>
          <w:p w14:paraId="7247164D" w14:textId="3903A364" w:rsidR="00925A6C" w:rsidRPr="00763638" w:rsidRDefault="00C9677B">
            <w:pPr>
              <w:spacing w:after="0" w:line="240" w:lineRule="auto"/>
              <w:rPr>
                <w:sz w:val="16"/>
                <w:szCs w:val="16"/>
              </w:rPr>
            </w:pPr>
            <w:r w:rsidRPr="00763638">
              <w:rPr>
                <w:rFonts w:eastAsia="Arial"/>
                <w:sz w:val="16"/>
                <w:szCs w:val="16"/>
              </w:rPr>
              <w:t>Standard</w:t>
            </w:r>
          </w:p>
        </w:tc>
      </w:tr>
      <w:tr w:rsidR="00925A6C" w14:paraId="31B75FCB" w14:textId="77777777" w:rsidTr="007B34CB">
        <w:trPr>
          <w:cantSplit/>
          <w:jc w:val="center"/>
        </w:trPr>
        <w:tc>
          <w:tcPr>
            <w:tcW w:w="2116" w:type="dxa"/>
            <w:tcBorders>
              <w:top w:val="single" w:sz="5" w:space="0" w:color="AAB7C4"/>
              <w:left w:val="single" w:sz="5" w:space="0" w:color="AAB7C4"/>
              <w:bottom w:val="single" w:sz="5" w:space="0" w:color="AAB7C4"/>
              <w:right w:val="single" w:sz="5" w:space="0" w:color="AAB7C4"/>
            </w:tcBorders>
            <w:shd w:val="clear" w:color="auto" w:fill="DCE8F3"/>
            <w:tcMar>
              <w:top w:w="55" w:type="dxa"/>
              <w:left w:w="75" w:type="dxa"/>
              <w:bottom w:w="55" w:type="dxa"/>
              <w:right w:w="75" w:type="dxa"/>
            </w:tcMar>
            <w:vAlign w:val="center"/>
          </w:tcPr>
          <w:p w14:paraId="346010ED" w14:textId="77777777" w:rsidR="00925A6C" w:rsidRDefault="00000000">
            <w:pPr>
              <w:spacing w:after="0" w:line="240" w:lineRule="auto"/>
            </w:pPr>
            <w:r>
              <w:rPr>
                <w:rFonts w:eastAsia="Arial"/>
                <w:b/>
                <w:color w:val="0B3154"/>
                <w:sz w:val="15"/>
              </w:rPr>
              <w:t>Policy 1 condition</w:t>
            </w:r>
          </w:p>
        </w:tc>
        <w:tc>
          <w:tcPr>
            <w:tcW w:w="4090" w:type="dxa"/>
            <w:tcBorders>
              <w:top w:val="single" w:sz="5" w:space="0" w:color="AAB7C4"/>
              <w:left w:val="single" w:sz="5" w:space="0" w:color="AAB7C4"/>
              <w:bottom w:val="single" w:sz="5" w:space="0" w:color="AAB7C4"/>
              <w:right w:val="single" w:sz="5" w:space="0" w:color="AAB7C4"/>
            </w:tcBorders>
            <w:shd w:val="clear" w:color="auto" w:fill="F3F5F7"/>
            <w:tcMar>
              <w:top w:w="55" w:type="dxa"/>
              <w:left w:w="75" w:type="dxa"/>
              <w:bottom w:w="55" w:type="dxa"/>
              <w:right w:w="75" w:type="dxa"/>
            </w:tcMar>
            <w:vAlign w:val="center"/>
          </w:tcPr>
          <w:p w14:paraId="64762611" w14:textId="351BF1D1" w:rsidR="00925A6C" w:rsidRDefault="00000000">
            <w:pPr>
              <w:spacing w:after="0" w:line="240" w:lineRule="auto"/>
            </w:pPr>
            <w:r>
              <w:rPr>
                <w:rFonts w:eastAsia="Arial"/>
                <w:sz w:val="15"/>
              </w:rPr>
              <w:t>Invoice completeness passes</w:t>
            </w:r>
          </w:p>
        </w:tc>
        <w:tc>
          <w:tcPr>
            <w:tcW w:w="4090" w:type="dxa"/>
            <w:tcBorders>
              <w:top w:val="single" w:sz="5" w:space="0" w:color="AAB7C4"/>
              <w:left w:val="single" w:sz="5" w:space="0" w:color="AAB7C4"/>
              <w:bottom w:val="single" w:sz="5" w:space="0" w:color="AAB7C4"/>
              <w:right w:val="single" w:sz="5" w:space="0" w:color="AAB7C4"/>
            </w:tcBorders>
            <w:shd w:val="clear" w:color="auto" w:fill="F3F5F7"/>
            <w:tcMar>
              <w:top w:w="55" w:type="dxa"/>
              <w:left w:w="75" w:type="dxa"/>
              <w:bottom w:w="55" w:type="dxa"/>
              <w:right w:w="75" w:type="dxa"/>
            </w:tcMar>
            <w:vAlign w:val="center"/>
          </w:tcPr>
          <w:p w14:paraId="239F4F71" w14:textId="0B8A8834" w:rsidR="00925A6C" w:rsidRDefault="00000000">
            <w:pPr>
              <w:spacing w:after="0" w:line="240" w:lineRule="auto"/>
            </w:pPr>
            <w:r>
              <w:rPr>
                <w:rFonts w:eastAsia="Arial"/>
                <w:sz w:val="15"/>
              </w:rPr>
              <w:t>Invoice completeness passes</w:t>
            </w:r>
          </w:p>
        </w:tc>
      </w:tr>
      <w:tr w:rsidR="006325DE" w14:paraId="22DDB478" w14:textId="77777777" w:rsidTr="007B34CB">
        <w:trPr>
          <w:cantSplit/>
          <w:jc w:val="center"/>
        </w:trPr>
        <w:tc>
          <w:tcPr>
            <w:tcW w:w="2116" w:type="dxa"/>
            <w:tcBorders>
              <w:top w:val="single" w:sz="5" w:space="0" w:color="AAB7C4"/>
              <w:left w:val="single" w:sz="5" w:space="0" w:color="AAB7C4"/>
              <w:bottom w:val="single" w:sz="5" w:space="0" w:color="AAB7C4"/>
              <w:right w:val="single" w:sz="5" w:space="0" w:color="AAB7C4"/>
            </w:tcBorders>
            <w:shd w:val="clear" w:color="auto" w:fill="DCE8F3"/>
            <w:tcMar>
              <w:top w:w="55" w:type="dxa"/>
              <w:left w:w="75" w:type="dxa"/>
              <w:bottom w:w="55" w:type="dxa"/>
              <w:right w:w="75" w:type="dxa"/>
            </w:tcMar>
            <w:vAlign w:val="center"/>
          </w:tcPr>
          <w:p w14:paraId="62E2BBFF" w14:textId="77777777" w:rsidR="006325DE" w:rsidRDefault="006325DE" w:rsidP="006325DE">
            <w:pPr>
              <w:spacing w:after="0" w:line="240" w:lineRule="auto"/>
            </w:pPr>
            <w:r>
              <w:rPr>
                <w:rFonts w:eastAsia="Arial"/>
                <w:b/>
                <w:color w:val="0B3154"/>
                <w:sz w:val="15"/>
              </w:rPr>
              <w:t>Invoice amount</w:t>
            </w:r>
          </w:p>
        </w:tc>
        <w:tc>
          <w:tcPr>
            <w:tcW w:w="4090" w:type="dxa"/>
            <w:tcBorders>
              <w:top w:val="single" w:sz="5" w:space="0" w:color="AAB7C4"/>
              <w:left w:val="single" w:sz="5" w:space="0" w:color="AAB7C4"/>
              <w:bottom w:val="single" w:sz="5" w:space="0" w:color="AAB7C4"/>
              <w:right w:val="single" w:sz="5" w:space="0" w:color="AAB7C4"/>
            </w:tcBorders>
            <w:shd w:val="clear" w:color="auto" w:fill="FFF2CC"/>
            <w:tcMar>
              <w:top w:w="55" w:type="dxa"/>
              <w:left w:w="75" w:type="dxa"/>
              <w:bottom w:w="55" w:type="dxa"/>
              <w:right w:w="75" w:type="dxa"/>
            </w:tcMar>
          </w:tcPr>
          <w:p w14:paraId="2F5309E4" w14:textId="6BD55084" w:rsidR="006325DE" w:rsidRDefault="006325DE" w:rsidP="006325DE">
            <w:pPr>
              <w:spacing w:after="0" w:line="240" w:lineRule="auto"/>
            </w:pPr>
            <w:r w:rsidRPr="000C17D6">
              <w:rPr>
                <w:bCs/>
                <w:color w:val="0B294B"/>
                <w:sz w:val="16"/>
              </w:rPr>
              <w:t>Less than</w:t>
            </w:r>
            <w:r>
              <w:rPr>
                <w:bCs/>
                <w:color w:val="0B294B"/>
                <w:sz w:val="16"/>
              </w:rPr>
              <w:t xml:space="preserve"> or equal to</w:t>
            </w:r>
            <w:r w:rsidRPr="000C17D6">
              <w:rPr>
                <w:bCs/>
                <w:color w:val="0B294B"/>
                <w:sz w:val="16"/>
              </w:rPr>
              <w:t xml:space="preserve"> </w:t>
            </w:r>
            <w:r>
              <w:rPr>
                <w:bCs/>
                <w:color w:val="0B294B"/>
                <w:sz w:val="16"/>
              </w:rPr>
              <w:t>2</w:t>
            </w:r>
            <w:r w:rsidR="00400B88">
              <w:rPr>
                <w:bCs/>
                <w:color w:val="0B294B"/>
                <w:sz w:val="16"/>
              </w:rPr>
              <w:t>4</w:t>
            </w:r>
            <w:r w:rsidRPr="000C17D6">
              <w:rPr>
                <w:bCs/>
                <w:color w:val="0B294B"/>
                <w:sz w:val="16"/>
              </w:rPr>
              <w:t>,000 USD</w:t>
            </w:r>
          </w:p>
        </w:tc>
        <w:tc>
          <w:tcPr>
            <w:tcW w:w="4090" w:type="dxa"/>
            <w:tcBorders>
              <w:top w:val="single" w:sz="5" w:space="0" w:color="AAB7C4"/>
              <w:left w:val="single" w:sz="5" w:space="0" w:color="AAB7C4"/>
              <w:bottom w:val="single" w:sz="5" w:space="0" w:color="AAB7C4"/>
              <w:right w:val="single" w:sz="5" w:space="0" w:color="AAB7C4"/>
            </w:tcBorders>
            <w:shd w:val="clear" w:color="auto" w:fill="FFF2CC"/>
            <w:tcMar>
              <w:top w:w="55" w:type="dxa"/>
              <w:left w:w="75" w:type="dxa"/>
              <w:bottom w:w="55" w:type="dxa"/>
              <w:right w:w="75" w:type="dxa"/>
            </w:tcMar>
          </w:tcPr>
          <w:p w14:paraId="1FAF4B05" w14:textId="28379F4D" w:rsidR="006325DE" w:rsidRDefault="006325DE" w:rsidP="006325DE">
            <w:pPr>
              <w:spacing w:after="0" w:line="240" w:lineRule="auto"/>
            </w:pPr>
            <w:r w:rsidRPr="000C17D6">
              <w:rPr>
                <w:bCs/>
                <w:color w:val="0B294B"/>
                <w:sz w:val="16"/>
              </w:rPr>
              <w:t xml:space="preserve">More than </w:t>
            </w:r>
            <w:r>
              <w:rPr>
                <w:bCs/>
                <w:color w:val="0B294B"/>
                <w:sz w:val="16"/>
              </w:rPr>
              <w:t>2</w:t>
            </w:r>
            <w:r w:rsidR="00400B88">
              <w:rPr>
                <w:bCs/>
                <w:color w:val="0B294B"/>
                <w:sz w:val="16"/>
              </w:rPr>
              <w:t>4</w:t>
            </w:r>
            <w:r w:rsidRPr="000C17D6">
              <w:rPr>
                <w:bCs/>
                <w:color w:val="0B294B"/>
                <w:sz w:val="16"/>
              </w:rPr>
              <w:t>,000 USD</w:t>
            </w:r>
          </w:p>
        </w:tc>
      </w:tr>
      <w:tr w:rsidR="00925A6C" w14:paraId="012770A2" w14:textId="77777777" w:rsidTr="007B34CB">
        <w:trPr>
          <w:cantSplit/>
          <w:jc w:val="center"/>
        </w:trPr>
        <w:tc>
          <w:tcPr>
            <w:tcW w:w="2116" w:type="dxa"/>
            <w:tcBorders>
              <w:top w:val="single" w:sz="5" w:space="0" w:color="AAB7C4"/>
              <w:left w:val="single" w:sz="5" w:space="0" w:color="AAB7C4"/>
              <w:bottom w:val="single" w:sz="5" w:space="0" w:color="AAB7C4"/>
              <w:right w:val="single" w:sz="5" w:space="0" w:color="AAB7C4"/>
            </w:tcBorders>
            <w:shd w:val="clear" w:color="auto" w:fill="DCE8F3"/>
            <w:tcMar>
              <w:top w:w="55" w:type="dxa"/>
              <w:left w:w="75" w:type="dxa"/>
              <w:bottom w:w="55" w:type="dxa"/>
              <w:right w:w="75" w:type="dxa"/>
            </w:tcMar>
            <w:vAlign w:val="center"/>
          </w:tcPr>
          <w:p w14:paraId="2E61152B" w14:textId="77777777" w:rsidR="00925A6C" w:rsidRDefault="00000000">
            <w:pPr>
              <w:spacing w:after="0" w:line="240" w:lineRule="auto"/>
            </w:pPr>
            <w:r>
              <w:rPr>
                <w:rFonts w:eastAsia="Arial"/>
                <w:b/>
                <w:color w:val="0B3154"/>
                <w:sz w:val="15"/>
              </w:rPr>
              <w:t>Automation action</w:t>
            </w:r>
          </w:p>
        </w:tc>
        <w:tc>
          <w:tcPr>
            <w:tcW w:w="4090" w:type="dxa"/>
            <w:tcBorders>
              <w:top w:val="single" w:sz="5" w:space="0" w:color="AAB7C4"/>
              <w:left w:val="single" w:sz="5" w:space="0" w:color="AAB7C4"/>
              <w:bottom w:val="single" w:sz="5" w:space="0" w:color="AAB7C4"/>
              <w:right w:val="single" w:sz="5" w:space="0" w:color="AAB7C4"/>
            </w:tcBorders>
            <w:shd w:val="clear" w:color="auto" w:fill="F3F5F7"/>
            <w:tcMar>
              <w:top w:w="55" w:type="dxa"/>
              <w:left w:w="75" w:type="dxa"/>
              <w:bottom w:w="55" w:type="dxa"/>
              <w:right w:w="75" w:type="dxa"/>
            </w:tcMar>
            <w:vAlign w:val="center"/>
          </w:tcPr>
          <w:p w14:paraId="5D75E797" w14:textId="7755AA53" w:rsidR="00925A6C" w:rsidRDefault="00000000">
            <w:pPr>
              <w:spacing w:after="0" w:line="240" w:lineRule="auto"/>
            </w:pPr>
            <w:r>
              <w:rPr>
                <w:rFonts w:eastAsia="Arial"/>
                <w:sz w:val="15"/>
              </w:rPr>
              <w:t>Auto-submit and auto-approve</w:t>
            </w:r>
          </w:p>
        </w:tc>
        <w:tc>
          <w:tcPr>
            <w:tcW w:w="4090" w:type="dxa"/>
            <w:tcBorders>
              <w:top w:val="single" w:sz="5" w:space="0" w:color="AAB7C4"/>
              <w:left w:val="single" w:sz="5" w:space="0" w:color="AAB7C4"/>
              <w:bottom w:val="single" w:sz="5" w:space="0" w:color="AAB7C4"/>
              <w:right w:val="single" w:sz="5" w:space="0" w:color="AAB7C4"/>
            </w:tcBorders>
            <w:shd w:val="clear" w:color="auto" w:fill="F3F5F7"/>
            <w:tcMar>
              <w:top w:w="55" w:type="dxa"/>
              <w:left w:w="75" w:type="dxa"/>
              <w:bottom w:w="55" w:type="dxa"/>
              <w:right w:w="75" w:type="dxa"/>
            </w:tcMar>
            <w:vAlign w:val="center"/>
          </w:tcPr>
          <w:p w14:paraId="0F4264F3" w14:textId="60F4CCA2" w:rsidR="00925A6C" w:rsidRDefault="00000000">
            <w:pPr>
              <w:spacing w:after="0" w:line="240" w:lineRule="auto"/>
            </w:pPr>
            <w:r>
              <w:rPr>
                <w:rFonts w:eastAsia="Arial"/>
                <w:sz w:val="15"/>
              </w:rPr>
              <w:t>Auto-submit for human approval</w:t>
            </w:r>
          </w:p>
        </w:tc>
      </w:tr>
    </w:tbl>
    <w:p w14:paraId="6118ACB9" w14:textId="77777777" w:rsidR="00925A6C" w:rsidRDefault="00925A6C">
      <w:pPr>
        <w:spacing w:after="20" w:line="24" w:lineRule="auto"/>
      </w:pPr>
    </w:p>
    <w:p w14:paraId="0AA7260E" w14:textId="77777777" w:rsidR="00925A6C" w:rsidRDefault="00000000">
      <w:pPr>
        <w:keepNext/>
        <w:pageBreakBefore/>
        <w:spacing w:before="40" w:after="40"/>
      </w:pPr>
      <w:r>
        <w:rPr>
          <w:rFonts w:eastAsia="Arial"/>
          <w:b/>
          <w:color w:val="2676B8"/>
          <w:sz w:val="29"/>
        </w:rPr>
        <w:t>Policy 3 - Approval Reminder, Escalation, and Exception Approval</w:t>
      </w:r>
    </w:p>
    <w:p w14:paraId="496B94CB" w14:textId="77777777" w:rsidR="00925A6C" w:rsidRDefault="00000000">
      <w:pPr>
        <w:keepNext/>
        <w:spacing w:line="247" w:lineRule="auto"/>
      </w:pPr>
      <w:r>
        <w:rPr>
          <w:rFonts w:eastAsia="Arial"/>
          <w:b/>
          <w:color w:val="0B3154"/>
          <w:sz w:val="17"/>
        </w:rPr>
        <w:t xml:space="preserve">What it means. </w:t>
      </w:r>
      <w:r>
        <w:rPr>
          <w:rFonts w:eastAsia="Arial"/>
          <w:sz w:val="17"/>
        </w:rPr>
        <w:t>Use this policy for matching invoices that Policy 2 auto-submits and that require explicit human approval. You specify the scope, amount threshold, timing, and recipients. Policy 3 follows up on approval; it does not remove the human approval requirement.</w:t>
      </w:r>
    </w:p>
    <w:tbl>
      <w:tblPr>
        <w:tblW w:w="10296" w:type="dxa"/>
        <w:jc w:val="center"/>
        <w:tblLayout w:type="fixed"/>
        <w:tblLook w:val="04A0" w:firstRow="1" w:lastRow="0" w:firstColumn="1" w:lastColumn="0" w:noHBand="0" w:noVBand="1"/>
      </w:tblPr>
      <w:tblGrid>
        <w:gridCol w:w="2563"/>
        <w:gridCol w:w="4061"/>
        <w:gridCol w:w="3672"/>
      </w:tblGrid>
      <w:tr w:rsidR="00925A6C" w14:paraId="77FCA6D8" w14:textId="77777777" w:rsidTr="007119ED">
        <w:trPr>
          <w:cantSplit/>
          <w:tblHeader/>
          <w:jc w:val="center"/>
        </w:trPr>
        <w:tc>
          <w:tcPr>
            <w:tcW w:w="2563" w:type="dxa"/>
            <w:tcBorders>
              <w:top w:val="single" w:sz="5" w:space="0" w:color="AAB7C4"/>
              <w:left w:val="single" w:sz="5" w:space="0" w:color="AAB7C4"/>
              <w:bottom w:val="single" w:sz="5" w:space="0" w:color="AAB7C4"/>
              <w:right w:val="single" w:sz="5" w:space="0" w:color="AAB7C4"/>
            </w:tcBorders>
            <w:shd w:val="clear" w:color="auto" w:fill="0B3154"/>
            <w:tcMar>
              <w:top w:w="80" w:type="dxa"/>
              <w:left w:w="85" w:type="dxa"/>
              <w:bottom w:w="80" w:type="dxa"/>
              <w:right w:w="85" w:type="dxa"/>
            </w:tcMar>
            <w:vAlign w:val="center"/>
          </w:tcPr>
          <w:p w14:paraId="3F3801F1" w14:textId="77777777" w:rsidR="00925A6C" w:rsidRDefault="00000000">
            <w:pPr>
              <w:spacing w:after="0" w:line="240" w:lineRule="auto"/>
            </w:pPr>
            <w:r>
              <w:rPr>
                <w:rFonts w:eastAsia="Arial"/>
                <w:b/>
                <w:color w:val="FFFFFF"/>
                <w:sz w:val="16"/>
              </w:rPr>
              <w:t>Rule attribute</w:t>
            </w:r>
          </w:p>
        </w:tc>
        <w:tc>
          <w:tcPr>
            <w:tcW w:w="4061" w:type="dxa"/>
            <w:tcBorders>
              <w:top w:val="single" w:sz="5" w:space="0" w:color="AAB7C4"/>
              <w:left w:val="single" w:sz="5" w:space="0" w:color="AAB7C4"/>
              <w:bottom w:val="single" w:sz="5" w:space="0" w:color="AAB7C4"/>
              <w:right w:val="single" w:sz="5" w:space="0" w:color="AAB7C4"/>
            </w:tcBorders>
            <w:shd w:val="clear" w:color="auto" w:fill="0B3154"/>
            <w:tcMar>
              <w:top w:w="80" w:type="dxa"/>
              <w:left w:w="85" w:type="dxa"/>
              <w:bottom w:w="80" w:type="dxa"/>
              <w:right w:w="85" w:type="dxa"/>
            </w:tcMar>
            <w:vAlign w:val="center"/>
          </w:tcPr>
          <w:p w14:paraId="62AF5E5A" w14:textId="77777777" w:rsidR="00925A6C" w:rsidRDefault="00000000">
            <w:pPr>
              <w:spacing w:after="0" w:line="240" w:lineRule="auto"/>
            </w:pPr>
            <w:r>
              <w:rPr>
                <w:rFonts w:eastAsia="Arial"/>
                <w:b/>
                <w:color w:val="FFFFFF"/>
                <w:sz w:val="16"/>
              </w:rPr>
              <w:t>What you must specify</w:t>
            </w:r>
          </w:p>
        </w:tc>
        <w:tc>
          <w:tcPr>
            <w:tcW w:w="3672" w:type="dxa"/>
            <w:tcBorders>
              <w:top w:val="single" w:sz="5" w:space="0" w:color="AAB7C4"/>
              <w:left w:val="single" w:sz="5" w:space="0" w:color="AAB7C4"/>
              <w:bottom w:val="single" w:sz="5" w:space="0" w:color="AAB7C4"/>
              <w:right w:val="single" w:sz="5" w:space="0" w:color="AAB7C4"/>
            </w:tcBorders>
            <w:shd w:val="clear" w:color="auto" w:fill="0B3154"/>
            <w:tcMar>
              <w:top w:w="80" w:type="dxa"/>
              <w:left w:w="85" w:type="dxa"/>
              <w:bottom w:w="80" w:type="dxa"/>
              <w:right w:w="85" w:type="dxa"/>
            </w:tcMar>
            <w:vAlign w:val="center"/>
          </w:tcPr>
          <w:p w14:paraId="7CC3A0CC" w14:textId="77777777" w:rsidR="00925A6C" w:rsidRDefault="00000000">
            <w:pPr>
              <w:spacing w:after="0" w:line="240" w:lineRule="auto"/>
            </w:pPr>
            <w:r>
              <w:rPr>
                <w:rFonts w:eastAsia="Arial"/>
                <w:b/>
                <w:color w:val="FFFFFF"/>
                <w:sz w:val="16"/>
              </w:rPr>
              <w:t>Illustrative example</w:t>
            </w:r>
          </w:p>
        </w:tc>
      </w:tr>
      <w:tr w:rsidR="007B34CB" w14:paraId="321E64DA" w14:textId="77777777" w:rsidTr="007119ED">
        <w:trPr>
          <w:cantSplit/>
          <w:jc w:val="center"/>
        </w:trPr>
        <w:tc>
          <w:tcPr>
            <w:tcW w:w="2563" w:type="dxa"/>
            <w:tcBorders>
              <w:top w:val="single" w:sz="5" w:space="0" w:color="AAB7C4"/>
              <w:left w:val="single" w:sz="5" w:space="0" w:color="AAB7C4"/>
              <w:bottom w:val="single" w:sz="5" w:space="0" w:color="AAB7C4"/>
              <w:right w:val="single" w:sz="5" w:space="0" w:color="AAB7C4"/>
            </w:tcBorders>
            <w:shd w:val="clear" w:color="auto" w:fill="DCE8F3"/>
            <w:tcMar>
              <w:top w:w="55" w:type="dxa"/>
              <w:left w:w="75" w:type="dxa"/>
              <w:bottom w:w="55" w:type="dxa"/>
              <w:right w:w="75" w:type="dxa"/>
            </w:tcMar>
            <w:vAlign w:val="center"/>
          </w:tcPr>
          <w:p w14:paraId="3299ACAC" w14:textId="77777777" w:rsidR="007B34CB" w:rsidRDefault="007B34CB" w:rsidP="007B34CB">
            <w:pPr>
              <w:spacing w:after="0" w:line="240" w:lineRule="auto"/>
            </w:pPr>
            <w:r>
              <w:rPr>
                <w:rFonts w:eastAsia="Arial"/>
                <w:b/>
                <w:color w:val="0B3154"/>
                <w:sz w:val="15"/>
              </w:rPr>
              <w:t>Rule name</w:t>
            </w:r>
          </w:p>
        </w:tc>
        <w:tc>
          <w:tcPr>
            <w:tcW w:w="4061" w:type="dxa"/>
            <w:tcBorders>
              <w:top w:val="single" w:sz="5" w:space="0" w:color="AAB7C4"/>
              <w:left w:val="single" w:sz="5" w:space="0" w:color="AAB7C4"/>
              <w:bottom w:val="single" w:sz="5" w:space="0" w:color="AAB7C4"/>
              <w:right w:val="single" w:sz="5" w:space="0" w:color="AAB7C4"/>
            </w:tcBorders>
            <w:shd w:val="clear" w:color="auto" w:fill="FFF2CC"/>
            <w:tcMar>
              <w:top w:w="55" w:type="dxa"/>
              <w:left w:w="75" w:type="dxa"/>
              <w:bottom w:w="55" w:type="dxa"/>
              <w:right w:w="75" w:type="dxa"/>
            </w:tcMar>
          </w:tcPr>
          <w:p w14:paraId="4C82143B" w14:textId="1D64C229" w:rsidR="007B34CB" w:rsidRPr="00763638" w:rsidRDefault="007B34CB" w:rsidP="007B34CB">
            <w:pPr>
              <w:spacing w:after="0" w:line="240" w:lineRule="auto"/>
              <w:rPr>
                <w:sz w:val="16"/>
                <w:szCs w:val="16"/>
              </w:rPr>
            </w:pPr>
            <w:r w:rsidRPr="00763638">
              <w:rPr>
                <w:sz w:val="16"/>
                <w:szCs w:val="16"/>
              </w:rPr>
              <w:t>High-Value Invoice Approval Follow-up</w:t>
            </w:r>
          </w:p>
        </w:tc>
        <w:tc>
          <w:tcPr>
            <w:tcW w:w="3672" w:type="dxa"/>
            <w:tcBorders>
              <w:top w:val="single" w:sz="5" w:space="0" w:color="AAB7C4"/>
              <w:left w:val="single" w:sz="5" w:space="0" w:color="AAB7C4"/>
              <w:bottom w:val="single" w:sz="5" w:space="0" w:color="AAB7C4"/>
              <w:right w:val="single" w:sz="5" w:space="0" w:color="AAB7C4"/>
            </w:tcBorders>
            <w:shd w:val="clear" w:color="auto" w:fill="F8FAFC"/>
            <w:tcMar>
              <w:top w:w="55" w:type="dxa"/>
              <w:left w:w="75" w:type="dxa"/>
              <w:bottom w:w="55" w:type="dxa"/>
              <w:right w:w="75" w:type="dxa"/>
            </w:tcMar>
            <w:vAlign w:val="center"/>
          </w:tcPr>
          <w:p w14:paraId="354EFBCB" w14:textId="77777777" w:rsidR="007B34CB" w:rsidRDefault="007B34CB" w:rsidP="007B34CB">
            <w:pPr>
              <w:spacing w:after="0" w:line="240" w:lineRule="auto"/>
            </w:pPr>
            <w:r>
              <w:rPr>
                <w:rFonts w:eastAsia="Arial"/>
                <w:sz w:val="15"/>
              </w:rPr>
              <w:t>High-Value Invoice Approval Follow-up</w:t>
            </w:r>
          </w:p>
        </w:tc>
      </w:tr>
      <w:tr w:rsidR="00925A6C" w14:paraId="49E92BAB" w14:textId="77777777" w:rsidTr="007119ED">
        <w:trPr>
          <w:cantSplit/>
          <w:jc w:val="center"/>
        </w:trPr>
        <w:tc>
          <w:tcPr>
            <w:tcW w:w="2563" w:type="dxa"/>
            <w:tcBorders>
              <w:top w:val="single" w:sz="5" w:space="0" w:color="AAB7C4"/>
              <w:left w:val="single" w:sz="5" w:space="0" w:color="AAB7C4"/>
              <w:bottom w:val="single" w:sz="5" w:space="0" w:color="AAB7C4"/>
              <w:right w:val="single" w:sz="5" w:space="0" w:color="AAB7C4"/>
            </w:tcBorders>
            <w:shd w:val="clear" w:color="auto" w:fill="DCE8F3"/>
            <w:tcMar>
              <w:top w:w="55" w:type="dxa"/>
              <w:left w:w="75" w:type="dxa"/>
              <w:bottom w:w="55" w:type="dxa"/>
              <w:right w:w="75" w:type="dxa"/>
            </w:tcMar>
            <w:vAlign w:val="center"/>
          </w:tcPr>
          <w:p w14:paraId="530FCB52" w14:textId="77777777" w:rsidR="00925A6C" w:rsidRDefault="00000000">
            <w:pPr>
              <w:spacing w:after="0" w:line="240" w:lineRule="auto"/>
            </w:pPr>
            <w:r>
              <w:rPr>
                <w:rFonts w:eastAsia="Arial"/>
                <w:b/>
                <w:color w:val="0B3154"/>
                <w:sz w:val="15"/>
              </w:rPr>
              <w:t>Business unit</w:t>
            </w:r>
          </w:p>
        </w:tc>
        <w:tc>
          <w:tcPr>
            <w:tcW w:w="4061" w:type="dxa"/>
            <w:tcBorders>
              <w:top w:val="single" w:sz="5" w:space="0" w:color="AAB7C4"/>
              <w:left w:val="single" w:sz="5" w:space="0" w:color="AAB7C4"/>
              <w:bottom w:val="single" w:sz="5" w:space="0" w:color="AAB7C4"/>
              <w:right w:val="single" w:sz="5" w:space="0" w:color="AAB7C4"/>
            </w:tcBorders>
            <w:shd w:val="clear" w:color="auto" w:fill="FFF2CC"/>
            <w:tcMar>
              <w:top w:w="55" w:type="dxa"/>
              <w:left w:w="75" w:type="dxa"/>
              <w:bottom w:w="55" w:type="dxa"/>
              <w:right w:w="75" w:type="dxa"/>
            </w:tcMar>
            <w:vAlign w:val="center"/>
          </w:tcPr>
          <w:p w14:paraId="1FF7F79C" w14:textId="748777D1" w:rsidR="00925A6C" w:rsidRPr="00763638" w:rsidRDefault="007B34CB">
            <w:pPr>
              <w:spacing w:after="0" w:line="240" w:lineRule="auto"/>
              <w:rPr>
                <w:sz w:val="16"/>
                <w:szCs w:val="16"/>
              </w:rPr>
            </w:pPr>
            <w:r w:rsidRPr="00763638">
              <w:rPr>
                <w:rFonts w:eastAsia="Arial"/>
                <w:sz w:val="16"/>
                <w:szCs w:val="16"/>
              </w:rPr>
              <w:t>Vision Operations</w:t>
            </w:r>
          </w:p>
        </w:tc>
        <w:tc>
          <w:tcPr>
            <w:tcW w:w="3672" w:type="dxa"/>
            <w:tcBorders>
              <w:top w:val="single" w:sz="5" w:space="0" w:color="AAB7C4"/>
              <w:left w:val="single" w:sz="5" w:space="0" w:color="AAB7C4"/>
              <w:bottom w:val="single" w:sz="5" w:space="0" w:color="AAB7C4"/>
              <w:right w:val="single" w:sz="5" w:space="0" w:color="AAB7C4"/>
            </w:tcBorders>
            <w:shd w:val="clear" w:color="auto" w:fill="F8FAFC"/>
            <w:tcMar>
              <w:top w:w="55" w:type="dxa"/>
              <w:left w:w="75" w:type="dxa"/>
              <w:bottom w:w="55" w:type="dxa"/>
              <w:right w:w="75" w:type="dxa"/>
            </w:tcMar>
            <w:vAlign w:val="center"/>
          </w:tcPr>
          <w:p w14:paraId="06E2E7F4" w14:textId="77777777" w:rsidR="00925A6C" w:rsidRDefault="00000000">
            <w:pPr>
              <w:spacing w:after="0" w:line="240" w:lineRule="auto"/>
            </w:pPr>
            <w:r>
              <w:rPr>
                <w:rFonts w:eastAsia="Arial"/>
                <w:sz w:val="15"/>
              </w:rPr>
              <w:t>Vision Operations</w:t>
            </w:r>
          </w:p>
        </w:tc>
      </w:tr>
      <w:tr w:rsidR="007B34CB" w14:paraId="5B82255D" w14:textId="77777777" w:rsidTr="007119ED">
        <w:trPr>
          <w:cantSplit/>
          <w:jc w:val="center"/>
        </w:trPr>
        <w:tc>
          <w:tcPr>
            <w:tcW w:w="2563" w:type="dxa"/>
            <w:tcBorders>
              <w:top w:val="single" w:sz="5" w:space="0" w:color="AAB7C4"/>
              <w:left w:val="single" w:sz="5" w:space="0" w:color="AAB7C4"/>
              <w:bottom w:val="single" w:sz="5" w:space="0" w:color="AAB7C4"/>
              <w:right w:val="single" w:sz="5" w:space="0" w:color="AAB7C4"/>
            </w:tcBorders>
            <w:shd w:val="clear" w:color="auto" w:fill="DCE8F3"/>
            <w:tcMar>
              <w:top w:w="55" w:type="dxa"/>
              <w:left w:w="75" w:type="dxa"/>
              <w:bottom w:w="55" w:type="dxa"/>
              <w:right w:w="75" w:type="dxa"/>
            </w:tcMar>
            <w:vAlign w:val="center"/>
          </w:tcPr>
          <w:p w14:paraId="113D2986" w14:textId="77777777" w:rsidR="007B34CB" w:rsidRDefault="007B34CB" w:rsidP="007B34CB">
            <w:pPr>
              <w:spacing w:after="0" w:line="240" w:lineRule="auto"/>
            </w:pPr>
            <w:r>
              <w:rPr>
                <w:rFonts w:eastAsia="Arial"/>
                <w:b/>
                <w:color w:val="0B3154"/>
                <w:sz w:val="15"/>
              </w:rPr>
              <w:t>Contract type</w:t>
            </w:r>
          </w:p>
        </w:tc>
        <w:tc>
          <w:tcPr>
            <w:tcW w:w="4061" w:type="dxa"/>
            <w:tcBorders>
              <w:top w:val="single" w:sz="5" w:space="0" w:color="AAB7C4"/>
              <w:left w:val="single" w:sz="5" w:space="0" w:color="AAB7C4"/>
              <w:bottom w:val="single" w:sz="5" w:space="0" w:color="AAB7C4"/>
              <w:right w:val="single" w:sz="5" w:space="0" w:color="AAB7C4"/>
            </w:tcBorders>
            <w:shd w:val="clear" w:color="auto" w:fill="FFF2CC"/>
            <w:tcMar>
              <w:top w:w="55" w:type="dxa"/>
              <w:left w:w="75" w:type="dxa"/>
              <w:bottom w:w="55" w:type="dxa"/>
              <w:right w:w="75" w:type="dxa"/>
            </w:tcMar>
            <w:vAlign w:val="center"/>
          </w:tcPr>
          <w:p w14:paraId="726EAA75" w14:textId="44705F23" w:rsidR="007B34CB" w:rsidRPr="00763638" w:rsidRDefault="007B34CB" w:rsidP="007B34CB">
            <w:pPr>
              <w:spacing w:after="0" w:line="240" w:lineRule="auto"/>
              <w:rPr>
                <w:sz w:val="16"/>
                <w:szCs w:val="16"/>
              </w:rPr>
            </w:pPr>
            <w:r w:rsidRPr="00763638">
              <w:rPr>
                <w:rFonts w:eastAsia="Arial"/>
                <w:sz w:val="16"/>
                <w:szCs w:val="16"/>
              </w:rPr>
              <w:t>External Contract Type</w:t>
            </w:r>
          </w:p>
        </w:tc>
        <w:tc>
          <w:tcPr>
            <w:tcW w:w="3672" w:type="dxa"/>
            <w:tcBorders>
              <w:top w:val="single" w:sz="5" w:space="0" w:color="AAB7C4"/>
              <w:left w:val="single" w:sz="5" w:space="0" w:color="AAB7C4"/>
              <w:bottom w:val="single" w:sz="5" w:space="0" w:color="AAB7C4"/>
              <w:right w:val="single" w:sz="5" w:space="0" w:color="AAB7C4"/>
            </w:tcBorders>
            <w:shd w:val="clear" w:color="auto" w:fill="F8FAFC"/>
            <w:tcMar>
              <w:top w:w="55" w:type="dxa"/>
              <w:left w:w="75" w:type="dxa"/>
              <w:bottom w:w="55" w:type="dxa"/>
              <w:right w:w="75" w:type="dxa"/>
            </w:tcMar>
            <w:vAlign w:val="center"/>
          </w:tcPr>
          <w:p w14:paraId="1A8E2DDD" w14:textId="77777777" w:rsidR="007B34CB" w:rsidRDefault="007B34CB" w:rsidP="007B34CB">
            <w:pPr>
              <w:spacing w:after="0" w:line="240" w:lineRule="auto"/>
            </w:pPr>
            <w:r>
              <w:rPr>
                <w:rFonts w:eastAsia="Arial"/>
                <w:sz w:val="15"/>
              </w:rPr>
              <w:t>Fixed-price, milestone-based, or time and material</w:t>
            </w:r>
          </w:p>
        </w:tc>
      </w:tr>
      <w:tr w:rsidR="007B34CB" w14:paraId="59711A54" w14:textId="77777777" w:rsidTr="007119ED">
        <w:trPr>
          <w:cantSplit/>
          <w:jc w:val="center"/>
        </w:trPr>
        <w:tc>
          <w:tcPr>
            <w:tcW w:w="2563" w:type="dxa"/>
            <w:tcBorders>
              <w:top w:val="single" w:sz="5" w:space="0" w:color="AAB7C4"/>
              <w:left w:val="single" w:sz="5" w:space="0" w:color="AAB7C4"/>
              <w:bottom w:val="single" w:sz="5" w:space="0" w:color="AAB7C4"/>
              <w:right w:val="single" w:sz="5" w:space="0" w:color="AAB7C4"/>
            </w:tcBorders>
            <w:shd w:val="clear" w:color="auto" w:fill="DCE8F3"/>
            <w:tcMar>
              <w:top w:w="55" w:type="dxa"/>
              <w:left w:w="75" w:type="dxa"/>
              <w:bottom w:w="55" w:type="dxa"/>
              <w:right w:w="75" w:type="dxa"/>
            </w:tcMar>
            <w:vAlign w:val="center"/>
          </w:tcPr>
          <w:p w14:paraId="2AE055D3" w14:textId="77777777" w:rsidR="007B34CB" w:rsidRDefault="007B34CB" w:rsidP="007B34CB">
            <w:pPr>
              <w:spacing w:after="0" w:line="240" w:lineRule="auto"/>
            </w:pPr>
            <w:r>
              <w:rPr>
                <w:rFonts w:eastAsia="Arial"/>
                <w:b/>
                <w:color w:val="0B3154"/>
                <w:sz w:val="15"/>
              </w:rPr>
              <w:t>Customer</w:t>
            </w:r>
          </w:p>
        </w:tc>
        <w:tc>
          <w:tcPr>
            <w:tcW w:w="4061" w:type="dxa"/>
            <w:tcBorders>
              <w:top w:val="single" w:sz="5" w:space="0" w:color="AAB7C4"/>
              <w:left w:val="single" w:sz="5" w:space="0" w:color="AAB7C4"/>
              <w:bottom w:val="single" w:sz="5" w:space="0" w:color="AAB7C4"/>
              <w:right w:val="single" w:sz="5" w:space="0" w:color="AAB7C4"/>
            </w:tcBorders>
            <w:shd w:val="clear" w:color="auto" w:fill="FFF2CC"/>
            <w:tcMar>
              <w:top w:w="55" w:type="dxa"/>
              <w:left w:w="75" w:type="dxa"/>
              <w:bottom w:w="55" w:type="dxa"/>
              <w:right w:w="75" w:type="dxa"/>
            </w:tcMar>
            <w:vAlign w:val="center"/>
          </w:tcPr>
          <w:p w14:paraId="7B494ED9" w14:textId="4A088E6D" w:rsidR="007B34CB" w:rsidRPr="00763638" w:rsidRDefault="007B34CB" w:rsidP="007B34CB">
            <w:pPr>
              <w:spacing w:after="0" w:line="240" w:lineRule="auto"/>
              <w:rPr>
                <w:sz w:val="16"/>
                <w:szCs w:val="16"/>
              </w:rPr>
            </w:pPr>
            <w:r w:rsidRPr="00763638">
              <w:rPr>
                <w:rFonts w:eastAsia="Arial"/>
                <w:sz w:val="16"/>
                <w:szCs w:val="16"/>
              </w:rPr>
              <w:t>Hilman and Associates</w:t>
            </w:r>
          </w:p>
        </w:tc>
        <w:tc>
          <w:tcPr>
            <w:tcW w:w="3672" w:type="dxa"/>
            <w:tcBorders>
              <w:top w:val="single" w:sz="5" w:space="0" w:color="AAB7C4"/>
              <w:left w:val="single" w:sz="5" w:space="0" w:color="AAB7C4"/>
              <w:bottom w:val="single" w:sz="5" w:space="0" w:color="AAB7C4"/>
              <w:right w:val="single" w:sz="5" w:space="0" w:color="AAB7C4"/>
            </w:tcBorders>
            <w:shd w:val="clear" w:color="auto" w:fill="F8FAFC"/>
            <w:tcMar>
              <w:top w:w="55" w:type="dxa"/>
              <w:left w:w="75" w:type="dxa"/>
              <w:bottom w:w="55" w:type="dxa"/>
              <w:right w:w="75" w:type="dxa"/>
            </w:tcMar>
            <w:vAlign w:val="center"/>
          </w:tcPr>
          <w:p w14:paraId="4662DACF" w14:textId="77777777" w:rsidR="007B34CB" w:rsidRDefault="007B34CB" w:rsidP="007B34CB">
            <w:pPr>
              <w:spacing w:after="0" w:line="240" w:lineRule="auto"/>
            </w:pPr>
            <w:r>
              <w:rPr>
                <w:rFonts w:eastAsia="Arial"/>
                <w:sz w:val="15"/>
              </w:rPr>
              <w:t>All customers</w:t>
            </w:r>
          </w:p>
        </w:tc>
      </w:tr>
      <w:tr w:rsidR="00925A6C" w14:paraId="6FA68F9D" w14:textId="77777777" w:rsidTr="007119ED">
        <w:trPr>
          <w:cantSplit/>
          <w:jc w:val="center"/>
        </w:trPr>
        <w:tc>
          <w:tcPr>
            <w:tcW w:w="2563" w:type="dxa"/>
            <w:tcBorders>
              <w:top w:val="single" w:sz="5" w:space="0" w:color="AAB7C4"/>
              <w:left w:val="single" w:sz="5" w:space="0" w:color="AAB7C4"/>
              <w:bottom w:val="single" w:sz="5" w:space="0" w:color="AAB7C4"/>
              <w:right w:val="single" w:sz="5" w:space="0" w:color="AAB7C4"/>
            </w:tcBorders>
            <w:shd w:val="clear" w:color="auto" w:fill="DCE8F3"/>
            <w:tcMar>
              <w:top w:w="55" w:type="dxa"/>
              <w:left w:w="75" w:type="dxa"/>
              <w:bottom w:w="55" w:type="dxa"/>
              <w:right w:w="75" w:type="dxa"/>
            </w:tcMar>
            <w:vAlign w:val="center"/>
          </w:tcPr>
          <w:p w14:paraId="630BEE44" w14:textId="77777777" w:rsidR="00925A6C" w:rsidRDefault="00000000">
            <w:pPr>
              <w:spacing w:after="0" w:line="240" w:lineRule="auto"/>
            </w:pPr>
            <w:r>
              <w:rPr>
                <w:rFonts w:eastAsia="Arial"/>
                <w:b/>
                <w:color w:val="0B3154"/>
                <w:sz w:val="15"/>
              </w:rPr>
              <w:t>Invoice type</w:t>
            </w:r>
          </w:p>
        </w:tc>
        <w:tc>
          <w:tcPr>
            <w:tcW w:w="4061" w:type="dxa"/>
            <w:tcBorders>
              <w:top w:val="single" w:sz="5" w:space="0" w:color="AAB7C4"/>
              <w:left w:val="single" w:sz="5" w:space="0" w:color="AAB7C4"/>
              <w:bottom w:val="single" w:sz="5" w:space="0" w:color="AAB7C4"/>
              <w:right w:val="single" w:sz="5" w:space="0" w:color="AAB7C4"/>
            </w:tcBorders>
            <w:shd w:val="clear" w:color="auto" w:fill="FFF2CC"/>
            <w:tcMar>
              <w:top w:w="55" w:type="dxa"/>
              <w:left w:w="75" w:type="dxa"/>
              <w:bottom w:w="55" w:type="dxa"/>
              <w:right w:w="75" w:type="dxa"/>
            </w:tcMar>
            <w:vAlign w:val="center"/>
          </w:tcPr>
          <w:p w14:paraId="5BC09A2B" w14:textId="53B04D86" w:rsidR="00925A6C" w:rsidRPr="00763638" w:rsidRDefault="007B34CB">
            <w:pPr>
              <w:spacing w:after="0" w:line="240" w:lineRule="auto"/>
              <w:rPr>
                <w:sz w:val="16"/>
                <w:szCs w:val="16"/>
              </w:rPr>
            </w:pPr>
            <w:r w:rsidRPr="00763638">
              <w:rPr>
                <w:rFonts w:eastAsia="Arial"/>
                <w:sz w:val="16"/>
                <w:szCs w:val="16"/>
              </w:rPr>
              <w:t>Standard</w:t>
            </w:r>
          </w:p>
        </w:tc>
        <w:tc>
          <w:tcPr>
            <w:tcW w:w="3672" w:type="dxa"/>
            <w:tcBorders>
              <w:top w:val="single" w:sz="5" w:space="0" w:color="AAB7C4"/>
              <w:left w:val="single" w:sz="5" w:space="0" w:color="AAB7C4"/>
              <w:bottom w:val="single" w:sz="5" w:space="0" w:color="AAB7C4"/>
              <w:right w:val="single" w:sz="5" w:space="0" w:color="AAB7C4"/>
            </w:tcBorders>
            <w:shd w:val="clear" w:color="auto" w:fill="F8FAFC"/>
            <w:tcMar>
              <w:top w:w="55" w:type="dxa"/>
              <w:left w:w="75" w:type="dxa"/>
              <w:bottom w:w="55" w:type="dxa"/>
              <w:right w:w="75" w:type="dxa"/>
            </w:tcMar>
            <w:vAlign w:val="center"/>
          </w:tcPr>
          <w:p w14:paraId="06E739F1" w14:textId="77777777" w:rsidR="00925A6C" w:rsidRDefault="00000000">
            <w:pPr>
              <w:spacing w:after="0" w:line="240" w:lineRule="auto"/>
            </w:pPr>
            <w:r>
              <w:rPr>
                <w:rFonts w:eastAsia="Arial"/>
                <w:sz w:val="15"/>
              </w:rPr>
              <w:t>Standard</w:t>
            </w:r>
          </w:p>
        </w:tc>
      </w:tr>
      <w:tr w:rsidR="007B34CB" w14:paraId="608D0E6C" w14:textId="77777777" w:rsidTr="007119ED">
        <w:trPr>
          <w:cantSplit/>
          <w:jc w:val="center"/>
        </w:trPr>
        <w:tc>
          <w:tcPr>
            <w:tcW w:w="2563" w:type="dxa"/>
            <w:tcBorders>
              <w:top w:val="single" w:sz="5" w:space="0" w:color="AAB7C4"/>
              <w:left w:val="single" w:sz="5" w:space="0" w:color="AAB7C4"/>
              <w:bottom w:val="single" w:sz="5" w:space="0" w:color="AAB7C4"/>
              <w:right w:val="single" w:sz="5" w:space="0" w:color="AAB7C4"/>
            </w:tcBorders>
            <w:shd w:val="clear" w:color="auto" w:fill="DCE8F3"/>
            <w:tcMar>
              <w:top w:w="55" w:type="dxa"/>
              <w:left w:w="75" w:type="dxa"/>
              <w:bottom w:w="55" w:type="dxa"/>
              <w:right w:w="75" w:type="dxa"/>
            </w:tcMar>
            <w:vAlign w:val="center"/>
          </w:tcPr>
          <w:p w14:paraId="63E07BA9" w14:textId="77777777" w:rsidR="007B34CB" w:rsidRDefault="007B34CB" w:rsidP="007B34CB">
            <w:pPr>
              <w:spacing w:after="0" w:line="240" w:lineRule="auto"/>
            </w:pPr>
            <w:r>
              <w:rPr>
                <w:rFonts w:eastAsia="Arial"/>
                <w:b/>
                <w:color w:val="0B3154"/>
                <w:sz w:val="15"/>
              </w:rPr>
              <w:t>Invoice amount threshold</w:t>
            </w:r>
          </w:p>
        </w:tc>
        <w:tc>
          <w:tcPr>
            <w:tcW w:w="4061" w:type="dxa"/>
            <w:tcBorders>
              <w:top w:val="single" w:sz="5" w:space="0" w:color="AAB7C4"/>
              <w:left w:val="single" w:sz="5" w:space="0" w:color="AAB7C4"/>
              <w:bottom w:val="single" w:sz="5" w:space="0" w:color="AAB7C4"/>
              <w:right w:val="single" w:sz="5" w:space="0" w:color="AAB7C4"/>
            </w:tcBorders>
            <w:shd w:val="clear" w:color="auto" w:fill="FFF2CC"/>
            <w:tcMar>
              <w:top w:w="55" w:type="dxa"/>
              <w:left w:w="75" w:type="dxa"/>
              <w:bottom w:w="55" w:type="dxa"/>
              <w:right w:w="75" w:type="dxa"/>
            </w:tcMar>
          </w:tcPr>
          <w:p w14:paraId="35F4E587" w14:textId="10AABCE6" w:rsidR="007B34CB" w:rsidRPr="00763638" w:rsidRDefault="007B34CB" w:rsidP="007B34CB">
            <w:pPr>
              <w:spacing w:after="0" w:line="240" w:lineRule="auto"/>
              <w:rPr>
                <w:sz w:val="16"/>
                <w:szCs w:val="16"/>
              </w:rPr>
            </w:pPr>
            <w:r w:rsidRPr="00763638">
              <w:rPr>
                <w:sz w:val="16"/>
                <w:szCs w:val="16"/>
              </w:rPr>
              <w:t>More than or equal to 1</w:t>
            </w:r>
            <w:r w:rsidR="005816F4">
              <w:rPr>
                <w:sz w:val="16"/>
                <w:szCs w:val="16"/>
              </w:rPr>
              <w:t>25</w:t>
            </w:r>
            <w:r w:rsidRPr="00763638">
              <w:rPr>
                <w:sz w:val="16"/>
                <w:szCs w:val="16"/>
              </w:rPr>
              <w:t>,000 USD</w:t>
            </w:r>
          </w:p>
        </w:tc>
        <w:tc>
          <w:tcPr>
            <w:tcW w:w="3672" w:type="dxa"/>
            <w:tcBorders>
              <w:top w:val="single" w:sz="5" w:space="0" w:color="AAB7C4"/>
              <w:left w:val="single" w:sz="5" w:space="0" w:color="AAB7C4"/>
              <w:bottom w:val="single" w:sz="5" w:space="0" w:color="AAB7C4"/>
              <w:right w:val="single" w:sz="5" w:space="0" w:color="AAB7C4"/>
            </w:tcBorders>
            <w:shd w:val="clear" w:color="auto" w:fill="F8FAFC"/>
            <w:tcMar>
              <w:top w:w="55" w:type="dxa"/>
              <w:left w:w="75" w:type="dxa"/>
              <w:bottom w:w="55" w:type="dxa"/>
              <w:right w:w="75" w:type="dxa"/>
            </w:tcMar>
            <w:vAlign w:val="center"/>
          </w:tcPr>
          <w:p w14:paraId="0F162B70" w14:textId="77777777" w:rsidR="007B34CB" w:rsidRDefault="007B34CB" w:rsidP="007B34CB">
            <w:pPr>
              <w:spacing w:after="0" w:line="240" w:lineRule="auto"/>
            </w:pPr>
            <w:r>
              <w:rPr>
                <w:rFonts w:eastAsia="Arial"/>
                <w:sz w:val="15"/>
              </w:rPr>
              <w:t>Greater than or equal to 75,000 USD</w:t>
            </w:r>
          </w:p>
        </w:tc>
      </w:tr>
      <w:tr w:rsidR="00925A6C" w14:paraId="3CE65D42" w14:textId="77777777" w:rsidTr="007119ED">
        <w:trPr>
          <w:cantSplit/>
          <w:jc w:val="center"/>
        </w:trPr>
        <w:tc>
          <w:tcPr>
            <w:tcW w:w="2563" w:type="dxa"/>
            <w:tcBorders>
              <w:top w:val="single" w:sz="5" w:space="0" w:color="AAB7C4"/>
              <w:left w:val="single" w:sz="5" w:space="0" w:color="AAB7C4"/>
              <w:bottom w:val="single" w:sz="5" w:space="0" w:color="AAB7C4"/>
              <w:right w:val="single" w:sz="5" w:space="0" w:color="AAB7C4"/>
            </w:tcBorders>
            <w:shd w:val="clear" w:color="auto" w:fill="DCE8F3"/>
            <w:tcMar>
              <w:top w:w="55" w:type="dxa"/>
              <w:left w:w="75" w:type="dxa"/>
              <w:bottom w:w="55" w:type="dxa"/>
              <w:right w:w="75" w:type="dxa"/>
            </w:tcMar>
            <w:vAlign w:val="center"/>
          </w:tcPr>
          <w:p w14:paraId="1E6F41EB" w14:textId="77777777" w:rsidR="00925A6C" w:rsidRDefault="00000000">
            <w:pPr>
              <w:spacing w:after="0" w:line="240" w:lineRule="auto"/>
            </w:pPr>
            <w:r>
              <w:rPr>
                <w:rFonts w:eastAsia="Arial"/>
                <w:b/>
                <w:color w:val="0B3154"/>
                <w:sz w:val="15"/>
              </w:rPr>
              <w:t>Reminder threshold</w:t>
            </w:r>
          </w:p>
        </w:tc>
        <w:tc>
          <w:tcPr>
            <w:tcW w:w="4061" w:type="dxa"/>
            <w:tcBorders>
              <w:top w:val="single" w:sz="5" w:space="0" w:color="AAB7C4"/>
              <w:left w:val="single" w:sz="5" w:space="0" w:color="AAB7C4"/>
              <w:bottom w:val="single" w:sz="5" w:space="0" w:color="AAB7C4"/>
              <w:right w:val="single" w:sz="5" w:space="0" w:color="AAB7C4"/>
            </w:tcBorders>
            <w:shd w:val="clear" w:color="auto" w:fill="FFF2CC"/>
            <w:tcMar>
              <w:top w:w="55" w:type="dxa"/>
              <w:left w:w="75" w:type="dxa"/>
              <w:bottom w:w="55" w:type="dxa"/>
              <w:right w:w="75" w:type="dxa"/>
            </w:tcMar>
            <w:vAlign w:val="center"/>
          </w:tcPr>
          <w:p w14:paraId="2D409170" w14:textId="5F520E17" w:rsidR="00925A6C" w:rsidRPr="00763638" w:rsidRDefault="000057F6">
            <w:pPr>
              <w:spacing w:after="0" w:line="240" w:lineRule="auto"/>
              <w:rPr>
                <w:sz w:val="16"/>
                <w:szCs w:val="16"/>
              </w:rPr>
            </w:pPr>
            <w:r>
              <w:rPr>
                <w:rFonts w:eastAsia="Arial"/>
                <w:sz w:val="16"/>
                <w:szCs w:val="16"/>
              </w:rPr>
              <w:t>4</w:t>
            </w:r>
            <w:r w:rsidR="00F1185C" w:rsidRPr="00763638">
              <w:rPr>
                <w:rFonts w:eastAsia="Arial"/>
                <w:sz w:val="16"/>
                <w:szCs w:val="16"/>
              </w:rPr>
              <w:t xml:space="preserve"> hours</w:t>
            </w:r>
          </w:p>
        </w:tc>
        <w:tc>
          <w:tcPr>
            <w:tcW w:w="3672" w:type="dxa"/>
            <w:tcBorders>
              <w:top w:val="single" w:sz="5" w:space="0" w:color="AAB7C4"/>
              <w:left w:val="single" w:sz="5" w:space="0" w:color="AAB7C4"/>
              <w:bottom w:val="single" w:sz="5" w:space="0" w:color="AAB7C4"/>
              <w:right w:val="single" w:sz="5" w:space="0" w:color="AAB7C4"/>
            </w:tcBorders>
            <w:shd w:val="clear" w:color="auto" w:fill="F8FAFC"/>
            <w:tcMar>
              <w:top w:w="55" w:type="dxa"/>
              <w:left w:w="75" w:type="dxa"/>
              <w:bottom w:w="55" w:type="dxa"/>
              <w:right w:w="75" w:type="dxa"/>
            </w:tcMar>
            <w:vAlign w:val="center"/>
          </w:tcPr>
          <w:p w14:paraId="211850F4" w14:textId="77777777" w:rsidR="00925A6C" w:rsidRDefault="00000000">
            <w:pPr>
              <w:spacing w:after="0" w:line="240" w:lineRule="auto"/>
            </w:pPr>
            <w:r>
              <w:rPr>
                <w:rFonts w:eastAsia="Arial"/>
                <w:sz w:val="15"/>
              </w:rPr>
              <w:t>2 business days after submission</w:t>
            </w:r>
          </w:p>
        </w:tc>
      </w:tr>
      <w:tr w:rsidR="00F1185C" w14:paraId="0FA09015" w14:textId="77777777" w:rsidTr="007119ED">
        <w:trPr>
          <w:cantSplit/>
          <w:jc w:val="center"/>
        </w:trPr>
        <w:tc>
          <w:tcPr>
            <w:tcW w:w="2563" w:type="dxa"/>
            <w:tcBorders>
              <w:top w:val="single" w:sz="5" w:space="0" w:color="AAB7C4"/>
              <w:left w:val="single" w:sz="5" w:space="0" w:color="AAB7C4"/>
              <w:bottom w:val="single" w:sz="5" w:space="0" w:color="AAB7C4"/>
              <w:right w:val="single" w:sz="5" w:space="0" w:color="AAB7C4"/>
            </w:tcBorders>
            <w:shd w:val="clear" w:color="auto" w:fill="DCE8F3"/>
            <w:tcMar>
              <w:top w:w="55" w:type="dxa"/>
              <w:left w:w="75" w:type="dxa"/>
              <w:bottom w:w="55" w:type="dxa"/>
              <w:right w:w="75" w:type="dxa"/>
            </w:tcMar>
            <w:vAlign w:val="center"/>
          </w:tcPr>
          <w:p w14:paraId="6C9484CA" w14:textId="77777777" w:rsidR="00F1185C" w:rsidRDefault="00F1185C" w:rsidP="00F1185C">
            <w:pPr>
              <w:spacing w:after="0" w:line="240" w:lineRule="auto"/>
            </w:pPr>
            <w:r>
              <w:rPr>
                <w:rFonts w:eastAsia="Arial"/>
                <w:b/>
                <w:color w:val="0B3154"/>
                <w:sz w:val="15"/>
              </w:rPr>
              <w:t>Escalation threshold</w:t>
            </w:r>
          </w:p>
        </w:tc>
        <w:tc>
          <w:tcPr>
            <w:tcW w:w="4061" w:type="dxa"/>
            <w:tcBorders>
              <w:top w:val="single" w:sz="5" w:space="0" w:color="AAB7C4"/>
              <w:left w:val="single" w:sz="5" w:space="0" w:color="AAB7C4"/>
              <w:bottom w:val="single" w:sz="5" w:space="0" w:color="AAB7C4"/>
              <w:right w:val="single" w:sz="5" w:space="0" w:color="AAB7C4"/>
            </w:tcBorders>
            <w:shd w:val="clear" w:color="auto" w:fill="FFF2CC"/>
            <w:tcMar>
              <w:top w:w="55" w:type="dxa"/>
              <w:left w:w="75" w:type="dxa"/>
              <w:bottom w:w="55" w:type="dxa"/>
              <w:right w:w="75" w:type="dxa"/>
            </w:tcMar>
            <w:vAlign w:val="center"/>
          </w:tcPr>
          <w:p w14:paraId="18B73518" w14:textId="3E3AEE16" w:rsidR="00F1185C" w:rsidRPr="00763638" w:rsidRDefault="000057F6" w:rsidP="00F1185C">
            <w:pPr>
              <w:spacing w:after="0" w:line="240" w:lineRule="auto"/>
              <w:rPr>
                <w:sz w:val="16"/>
                <w:szCs w:val="16"/>
              </w:rPr>
            </w:pPr>
            <w:r>
              <w:rPr>
                <w:rFonts w:eastAsia="Arial"/>
                <w:sz w:val="16"/>
                <w:szCs w:val="16"/>
              </w:rPr>
              <w:t>4</w:t>
            </w:r>
            <w:r w:rsidR="00F1185C" w:rsidRPr="00763638">
              <w:rPr>
                <w:rFonts w:eastAsia="Arial"/>
                <w:sz w:val="16"/>
                <w:szCs w:val="16"/>
              </w:rPr>
              <w:t xml:space="preserve"> hours</w:t>
            </w:r>
          </w:p>
        </w:tc>
        <w:tc>
          <w:tcPr>
            <w:tcW w:w="3672" w:type="dxa"/>
            <w:tcBorders>
              <w:top w:val="single" w:sz="5" w:space="0" w:color="AAB7C4"/>
              <w:left w:val="single" w:sz="5" w:space="0" w:color="AAB7C4"/>
              <w:bottom w:val="single" w:sz="5" w:space="0" w:color="AAB7C4"/>
              <w:right w:val="single" w:sz="5" w:space="0" w:color="AAB7C4"/>
            </w:tcBorders>
            <w:shd w:val="clear" w:color="auto" w:fill="F8FAFC"/>
            <w:tcMar>
              <w:top w:w="55" w:type="dxa"/>
              <w:left w:w="75" w:type="dxa"/>
              <w:bottom w:w="55" w:type="dxa"/>
              <w:right w:w="75" w:type="dxa"/>
            </w:tcMar>
            <w:vAlign w:val="center"/>
          </w:tcPr>
          <w:p w14:paraId="477C8900" w14:textId="77777777" w:rsidR="00F1185C" w:rsidRDefault="00F1185C" w:rsidP="00F1185C">
            <w:pPr>
              <w:spacing w:after="0" w:line="240" w:lineRule="auto"/>
            </w:pPr>
            <w:r>
              <w:rPr>
                <w:rFonts w:eastAsia="Arial"/>
                <w:sz w:val="15"/>
              </w:rPr>
              <w:t>1 business day after the reminder</w:t>
            </w:r>
          </w:p>
        </w:tc>
      </w:tr>
      <w:tr w:rsidR="00925A6C" w14:paraId="56F8C188" w14:textId="77777777" w:rsidTr="007119ED">
        <w:trPr>
          <w:cantSplit/>
          <w:jc w:val="center"/>
        </w:trPr>
        <w:tc>
          <w:tcPr>
            <w:tcW w:w="2563" w:type="dxa"/>
            <w:tcBorders>
              <w:top w:val="single" w:sz="5" w:space="0" w:color="AAB7C4"/>
              <w:left w:val="single" w:sz="5" w:space="0" w:color="AAB7C4"/>
              <w:bottom w:val="single" w:sz="5" w:space="0" w:color="AAB7C4"/>
              <w:right w:val="single" w:sz="5" w:space="0" w:color="AAB7C4"/>
            </w:tcBorders>
            <w:shd w:val="clear" w:color="auto" w:fill="DCE8F3"/>
            <w:tcMar>
              <w:top w:w="55" w:type="dxa"/>
              <w:left w:w="75" w:type="dxa"/>
              <w:bottom w:w="55" w:type="dxa"/>
              <w:right w:w="75" w:type="dxa"/>
            </w:tcMar>
            <w:vAlign w:val="center"/>
          </w:tcPr>
          <w:p w14:paraId="1DC42942" w14:textId="77777777" w:rsidR="00925A6C" w:rsidRDefault="00000000">
            <w:pPr>
              <w:spacing w:after="0" w:line="240" w:lineRule="auto"/>
            </w:pPr>
            <w:r>
              <w:rPr>
                <w:rFonts w:eastAsia="Arial"/>
                <w:b/>
                <w:color w:val="0B3154"/>
                <w:sz w:val="15"/>
              </w:rPr>
              <w:t>Escalation recipients</w:t>
            </w:r>
          </w:p>
        </w:tc>
        <w:tc>
          <w:tcPr>
            <w:tcW w:w="4061" w:type="dxa"/>
            <w:tcBorders>
              <w:top w:val="single" w:sz="5" w:space="0" w:color="AAB7C4"/>
              <w:left w:val="single" w:sz="5" w:space="0" w:color="AAB7C4"/>
              <w:bottom w:val="single" w:sz="5" w:space="0" w:color="AAB7C4"/>
              <w:right w:val="single" w:sz="5" w:space="0" w:color="AAB7C4"/>
            </w:tcBorders>
            <w:shd w:val="clear" w:color="auto" w:fill="FFF2CC"/>
            <w:tcMar>
              <w:top w:w="55" w:type="dxa"/>
              <w:left w:w="75" w:type="dxa"/>
              <w:bottom w:w="55" w:type="dxa"/>
              <w:right w:w="75" w:type="dxa"/>
            </w:tcMar>
            <w:vAlign w:val="center"/>
          </w:tcPr>
          <w:p w14:paraId="096F823A" w14:textId="68B5EEE0" w:rsidR="00925A6C" w:rsidRPr="00763638" w:rsidRDefault="007119ED">
            <w:pPr>
              <w:spacing w:after="0" w:line="240" w:lineRule="auto"/>
              <w:rPr>
                <w:sz w:val="16"/>
                <w:szCs w:val="16"/>
              </w:rPr>
            </w:pPr>
            <w:r w:rsidRPr="007119ED">
              <w:rPr>
                <w:rFonts w:eastAsia="Arial"/>
                <w:sz w:val="16"/>
                <w:szCs w:val="16"/>
              </w:rPr>
              <w:t>project-invoice-escalations</w:t>
            </w:r>
            <w:r w:rsidR="00E71717">
              <w:rPr>
                <w:rFonts w:eastAsia="Arial"/>
                <w:sz w:val="16"/>
                <w:szCs w:val="16"/>
              </w:rPr>
              <w:t>@</w:t>
            </w:r>
            <w:r w:rsidR="003F71C6">
              <w:rPr>
                <w:rFonts w:eastAsia="Arial"/>
                <w:sz w:val="16"/>
                <w:szCs w:val="16"/>
              </w:rPr>
              <w:t>example</w:t>
            </w:r>
            <w:r w:rsidR="00E71717">
              <w:rPr>
                <w:rFonts w:eastAsia="Arial"/>
                <w:sz w:val="16"/>
                <w:szCs w:val="16"/>
              </w:rPr>
              <w:t>.com</w:t>
            </w:r>
          </w:p>
        </w:tc>
        <w:tc>
          <w:tcPr>
            <w:tcW w:w="3672" w:type="dxa"/>
            <w:tcBorders>
              <w:top w:val="single" w:sz="5" w:space="0" w:color="AAB7C4"/>
              <w:left w:val="single" w:sz="5" w:space="0" w:color="AAB7C4"/>
              <w:bottom w:val="single" w:sz="5" w:space="0" w:color="AAB7C4"/>
              <w:right w:val="single" w:sz="5" w:space="0" w:color="AAB7C4"/>
            </w:tcBorders>
            <w:shd w:val="clear" w:color="auto" w:fill="F8FAFC"/>
            <w:tcMar>
              <w:top w:w="55" w:type="dxa"/>
              <w:left w:w="75" w:type="dxa"/>
              <w:bottom w:w="55" w:type="dxa"/>
              <w:right w:w="75" w:type="dxa"/>
            </w:tcMar>
            <w:vAlign w:val="center"/>
          </w:tcPr>
          <w:p w14:paraId="15E395DB" w14:textId="77777777" w:rsidR="00925A6C" w:rsidRDefault="00000000">
            <w:pPr>
              <w:spacing w:after="0" w:line="240" w:lineRule="auto"/>
            </w:pPr>
            <w:r>
              <w:rPr>
                <w:rFonts w:eastAsia="Arial"/>
                <w:sz w:val="15"/>
              </w:rPr>
              <w:t>Approver and approver's line manager(s)</w:t>
            </w:r>
          </w:p>
        </w:tc>
      </w:tr>
      <w:tr w:rsidR="00F1185C" w14:paraId="4A563B77" w14:textId="77777777" w:rsidTr="007119ED">
        <w:trPr>
          <w:cantSplit/>
          <w:jc w:val="center"/>
        </w:trPr>
        <w:tc>
          <w:tcPr>
            <w:tcW w:w="2563" w:type="dxa"/>
            <w:tcBorders>
              <w:top w:val="single" w:sz="5" w:space="0" w:color="AAB7C4"/>
              <w:left w:val="single" w:sz="5" w:space="0" w:color="AAB7C4"/>
              <w:bottom w:val="single" w:sz="5" w:space="0" w:color="AAB7C4"/>
              <w:right w:val="single" w:sz="5" w:space="0" w:color="AAB7C4"/>
            </w:tcBorders>
            <w:shd w:val="clear" w:color="auto" w:fill="DCE8F3"/>
            <w:tcMar>
              <w:top w:w="55" w:type="dxa"/>
              <w:left w:w="75" w:type="dxa"/>
              <w:bottom w:w="55" w:type="dxa"/>
              <w:right w:w="75" w:type="dxa"/>
            </w:tcMar>
            <w:vAlign w:val="center"/>
          </w:tcPr>
          <w:p w14:paraId="2025697B" w14:textId="77777777" w:rsidR="00F1185C" w:rsidRDefault="00F1185C" w:rsidP="00F1185C">
            <w:pPr>
              <w:spacing w:after="0" w:line="240" w:lineRule="auto"/>
            </w:pPr>
            <w:r>
              <w:rPr>
                <w:rFonts w:eastAsia="Arial"/>
                <w:b/>
                <w:color w:val="0B3154"/>
                <w:sz w:val="15"/>
              </w:rPr>
              <w:t>Exception approval threshold</w:t>
            </w:r>
          </w:p>
        </w:tc>
        <w:tc>
          <w:tcPr>
            <w:tcW w:w="4061" w:type="dxa"/>
            <w:tcBorders>
              <w:top w:val="single" w:sz="5" w:space="0" w:color="AAB7C4"/>
              <w:left w:val="single" w:sz="5" w:space="0" w:color="AAB7C4"/>
              <w:bottom w:val="single" w:sz="5" w:space="0" w:color="AAB7C4"/>
              <w:right w:val="single" w:sz="5" w:space="0" w:color="AAB7C4"/>
            </w:tcBorders>
            <w:shd w:val="clear" w:color="auto" w:fill="FFF2CC"/>
            <w:tcMar>
              <w:top w:w="55" w:type="dxa"/>
              <w:left w:w="75" w:type="dxa"/>
              <w:bottom w:w="55" w:type="dxa"/>
              <w:right w:w="75" w:type="dxa"/>
            </w:tcMar>
            <w:vAlign w:val="center"/>
          </w:tcPr>
          <w:p w14:paraId="564C5CD0" w14:textId="4793F441" w:rsidR="00F1185C" w:rsidRPr="00763638" w:rsidRDefault="000057F6" w:rsidP="00F1185C">
            <w:pPr>
              <w:spacing w:after="0" w:line="240" w:lineRule="auto"/>
              <w:rPr>
                <w:sz w:val="16"/>
                <w:szCs w:val="16"/>
              </w:rPr>
            </w:pPr>
            <w:r>
              <w:rPr>
                <w:rFonts w:eastAsia="Arial"/>
                <w:sz w:val="16"/>
                <w:szCs w:val="16"/>
              </w:rPr>
              <w:t>4</w:t>
            </w:r>
            <w:r w:rsidR="00F1185C" w:rsidRPr="00763638">
              <w:rPr>
                <w:rFonts w:eastAsia="Arial"/>
                <w:sz w:val="16"/>
                <w:szCs w:val="16"/>
              </w:rPr>
              <w:t xml:space="preserve"> hours</w:t>
            </w:r>
          </w:p>
        </w:tc>
        <w:tc>
          <w:tcPr>
            <w:tcW w:w="3672" w:type="dxa"/>
            <w:tcBorders>
              <w:top w:val="single" w:sz="5" w:space="0" w:color="AAB7C4"/>
              <w:left w:val="single" w:sz="5" w:space="0" w:color="AAB7C4"/>
              <w:bottom w:val="single" w:sz="5" w:space="0" w:color="AAB7C4"/>
              <w:right w:val="single" w:sz="5" w:space="0" w:color="AAB7C4"/>
            </w:tcBorders>
            <w:shd w:val="clear" w:color="auto" w:fill="F8FAFC"/>
            <w:tcMar>
              <w:top w:w="55" w:type="dxa"/>
              <w:left w:w="75" w:type="dxa"/>
              <w:bottom w:w="55" w:type="dxa"/>
              <w:right w:w="75" w:type="dxa"/>
            </w:tcMar>
            <w:vAlign w:val="center"/>
          </w:tcPr>
          <w:p w14:paraId="4A917C31" w14:textId="77777777" w:rsidR="00F1185C" w:rsidRDefault="00F1185C" w:rsidP="00F1185C">
            <w:pPr>
              <w:spacing w:after="0" w:line="240" w:lineRule="auto"/>
            </w:pPr>
            <w:r>
              <w:rPr>
                <w:rFonts w:eastAsia="Arial"/>
                <w:sz w:val="15"/>
              </w:rPr>
              <w:t>1 additional business day without approval</w:t>
            </w:r>
          </w:p>
        </w:tc>
      </w:tr>
    </w:tbl>
    <w:p w14:paraId="69343200" w14:textId="77777777" w:rsidR="00925A6C" w:rsidRDefault="00925A6C">
      <w:pPr>
        <w:spacing w:after="40" w:line="24" w:lineRule="auto"/>
      </w:pPr>
    </w:p>
    <w:p w14:paraId="126F07D0" w14:textId="77777777" w:rsidR="00925A6C" w:rsidRDefault="00000000">
      <w:pPr>
        <w:keepNext/>
        <w:spacing w:before="40" w:after="40"/>
      </w:pPr>
      <w:r>
        <w:rPr>
          <w:rFonts w:eastAsia="Arial"/>
          <w:b/>
          <w:color w:val="0B3154"/>
          <w:sz w:val="22"/>
        </w:rPr>
        <w:t>How Policy 3 progresses an invoice</w:t>
      </w:r>
    </w:p>
    <w:tbl>
      <w:tblPr>
        <w:tblW w:w="10296" w:type="dxa"/>
        <w:jc w:val="center"/>
        <w:tblLayout w:type="fixed"/>
        <w:tblLook w:val="04A0" w:firstRow="1" w:lastRow="0" w:firstColumn="1" w:lastColumn="0" w:noHBand="0" w:noVBand="1"/>
      </w:tblPr>
      <w:tblGrid>
        <w:gridCol w:w="792"/>
        <w:gridCol w:w="9504"/>
      </w:tblGrid>
      <w:tr w:rsidR="00925A6C" w14:paraId="5A59E18B" w14:textId="77777777">
        <w:trPr>
          <w:cantSplit/>
          <w:jc w:val="center"/>
        </w:trPr>
        <w:tc>
          <w:tcPr>
            <w:tcW w:w="792" w:type="dxa"/>
            <w:tcBorders>
              <w:top w:val="single" w:sz="5" w:space="0" w:color="AAB7C4"/>
              <w:left w:val="single" w:sz="5" w:space="0" w:color="AAB7C4"/>
              <w:bottom w:val="single" w:sz="5" w:space="0" w:color="AAB7C4"/>
              <w:right w:val="single" w:sz="5" w:space="0" w:color="AAB7C4"/>
            </w:tcBorders>
            <w:shd w:val="clear" w:color="auto" w:fill="0B3154"/>
            <w:tcMar>
              <w:top w:w="70" w:type="dxa"/>
              <w:left w:w="75" w:type="dxa"/>
              <w:bottom w:w="70" w:type="dxa"/>
              <w:right w:w="75" w:type="dxa"/>
            </w:tcMar>
            <w:vAlign w:val="center"/>
          </w:tcPr>
          <w:p w14:paraId="488B79EC" w14:textId="77777777" w:rsidR="00925A6C" w:rsidRDefault="00000000">
            <w:pPr>
              <w:spacing w:after="0" w:line="240" w:lineRule="auto"/>
              <w:jc w:val="center"/>
            </w:pPr>
            <w:r>
              <w:rPr>
                <w:rFonts w:eastAsia="Arial"/>
                <w:b/>
                <w:color w:val="FFFFFF"/>
                <w:sz w:val="16"/>
              </w:rPr>
              <w:t>Step</w:t>
            </w:r>
          </w:p>
        </w:tc>
        <w:tc>
          <w:tcPr>
            <w:tcW w:w="9504" w:type="dxa"/>
            <w:tcBorders>
              <w:top w:val="single" w:sz="5" w:space="0" w:color="AAB7C4"/>
              <w:left w:val="single" w:sz="5" w:space="0" w:color="AAB7C4"/>
              <w:bottom w:val="single" w:sz="5" w:space="0" w:color="AAB7C4"/>
              <w:right w:val="single" w:sz="5" w:space="0" w:color="AAB7C4"/>
            </w:tcBorders>
            <w:shd w:val="clear" w:color="auto" w:fill="0B3154"/>
            <w:tcMar>
              <w:top w:w="70" w:type="dxa"/>
              <w:left w:w="75" w:type="dxa"/>
              <w:bottom w:w="70" w:type="dxa"/>
              <w:right w:w="75" w:type="dxa"/>
            </w:tcMar>
            <w:vAlign w:val="center"/>
          </w:tcPr>
          <w:p w14:paraId="29D137E4" w14:textId="77777777" w:rsidR="00925A6C" w:rsidRDefault="00000000">
            <w:pPr>
              <w:spacing w:after="0" w:line="240" w:lineRule="auto"/>
            </w:pPr>
            <w:r>
              <w:rPr>
                <w:rFonts w:eastAsia="Arial"/>
                <w:b/>
                <w:color w:val="FFFFFF"/>
                <w:sz w:val="16"/>
              </w:rPr>
              <w:t>Policy 3 behavior</w:t>
            </w:r>
          </w:p>
        </w:tc>
      </w:tr>
      <w:tr w:rsidR="00925A6C" w14:paraId="79C7E06D" w14:textId="77777777">
        <w:trPr>
          <w:cantSplit/>
          <w:jc w:val="center"/>
        </w:trPr>
        <w:tc>
          <w:tcPr>
            <w:tcW w:w="792" w:type="dxa"/>
            <w:tcBorders>
              <w:top w:val="single" w:sz="5" w:space="0" w:color="AAB7C4"/>
              <w:left w:val="single" w:sz="5" w:space="0" w:color="AAB7C4"/>
              <w:bottom w:val="single" w:sz="5" w:space="0" w:color="AAB7C4"/>
              <w:right w:val="single" w:sz="5" w:space="0" w:color="AAB7C4"/>
            </w:tcBorders>
            <w:shd w:val="clear" w:color="auto" w:fill="DCE8F3"/>
            <w:tcMar>
              <w:top w:w="45" w:type="dxa"/>
              <w:left w:w="60" w:type="dxa"/>
              <w:bottom w:w="45" w:type="dxa"/>
              <w:right w:w="60" w:type="dxa"/>
            </w:tcMar>
            <w:vAlign w:val="center"/>
          </w:tcPr>
          <w:p w14:paraId="452E88C8" w14:textId="77777777" w:rsidR="00925A6C" w:rsidRDefault="00000000">
            <w:pPr>
              <w:spacing w:after="0" w:line="240" w:lineRule="auto"/>
              <w:jc w:val="center"/>
            </w:pPr>
            <w:r>
              <w:rPr>
                <w:rFonts w:eastAsia="Arial"/>
                <w:b/>
                <w:color w:val="0B3154"/>
                <w:sz w:val="16"/>
              </w:rPr>
              <w:t>1</w:t>
            </w:r>
          </w:p>
        </w:tc>
        <w:tc>
          <w:tcPr>
            <w:tcW w:w="9504" w:type="dxa"/>
            <w:tcBorders>
              <w:top w:val="single" w:sz="5" w:space="0" w:color="AAB7C4"/>
              <w:left w:val="single" w:sz="5" w:space="0" w:color="AAB7C4"/>
              <w:bottom w:val="single" w:sz="5" w:space="0" w:color="AAB7C4"/>
              <w:right w:val="single" w:sz="5" w:space="0" w:color="AAB7C4"/>
            </w:tcBorders>
            <w:shd w:val="clear" w:color="auto" w:fill="F8FAFC"/>
            <w:tcMar>
              <w:top w:w="45" w:type="dxa"/>
              <w:left w:w="75" w:type="dxa"/>
              <w:bottom w:w="45" w:type="dxa"/>
              <w:right w:w="75" w:type="dxa"/>
            </w:tcMar>
            <w:vAlign w:val="center"/>
          </w:tcPr>
          <w:p w14:paraId="25424117" w14:textId="77777777" w:rsidR="00925A6C" w:rsidRDefault="00000000">
            <w:pPr>
              <w:spacing w:after="0" w:line="240" w:lineRule="auto"/>
            </w:pPr>
            <w:r>
              <w:rPr>
                <w:rFonts w:eastAsia="Arial"/>
                <w:sz w:val="16"/>
              </w:rPr>
              <w:t>Policy 2 auto-submits a matching invoice.</w:t>
            </w:r>
          </w:p>
        </w:tc>
      </w:tr>
      <w:tr w:rsidR="00925A6C" w14:paraId="6F9C11B9" w14:textId="77777777">
        <w:trPr>
          <w:cantSplit/>
          <w:jc w:val="center"/>
        </w:trPr>
        <w:tc>
          <w:tcPr>
            <w:tcW w:w="792" w:type="dxa"/>
            <w:tcBorders>
              <w:top w:val="single" w:sz="5" w:space="0" w:color="AAB7C4"/>
              <w:left w:val="single" w:sz="5" w:space="0" w:color="AAB7C4"/>
              <w:bottom w:val="single" w:sz="5" w:space="0" w:color="AAB7C4"/>
              <w:right w:val="single" w:sz="5" w:space="0" w:color="AAB7C4"/>
            </w:tcBorders>
            <w:shd w:val="clear" w:color="auto" w:fill="DCE8F3"/>
            <w:tcMar>
              <w:top w:w="45" w:type="dxa"/>
              <w:left w:w="60" w:type="dxa"/>
              <w:bottom w:w="45" w:type="dxa"/>
              <w:right w:w="60" w:type="dxa"/>
            </w:tcMar>
            <w:vAlign w:val="center"/>
          </w:tcPr>
          <w:p w14:paraId="03F9A3F9" w14:textId="77777777" w:rsidR="00925A6C" w:rsidRDefault="00000000">
            <w:pPr>
              <w:spacing w:after="0" w:line="240" w:lineRule="auto"/>
              <w:jc w:val="center"/>
            </w:pPr>
            <w:r>
              <w:rPr>
                <w:rFonts w:eastAsia="Arial"/>
                <w:b/>
                <w:color w:val="0B3154"/>
                <w:sz w:val="16"/>
              </w:rPr>
              <w:t>2</w:t>
            </w:r>
          </w:p>
        </w:tc>
        <w:tc>
          <w:tcPr>
            <w:tcW w:w="9504" w:type="dxa"/>
            <w:tcBorders>
              <w:top w:val="single" w:sz="5" w:space="0" w:color="AAB7C4"/>
              <w:left w:val="single" w:sz="5" w:space="0" w:color="AAB7C4"/>
              <w:bottom w:val="single" w:sz="5" w:space="0" w:color="AAB7C4"/>
              <w:right w:val="single" w:sz="5" w:space="0" w:color="AAB7C4"/>
            </w:tcBorders>
            <w:shd w:val="clear" w:color="auto" w:fill="F8FAFC"/>
            <w:tcMar>
              <w:top w:w="45" w:type="dxa"/>
              <w:left w:w="75" w:type="dxa"/>
              <w:bottom w:w="45" w:type="dxa"/>
              <w:right w:w="75" w:type="dxa"/>
            </w:tcMar>
            <w:vAlign w:val="center"/>
          </w:tcPr>
          <w:p w14:paraId="1B142A00" w14:textId="77777777" w:rsidR="00925A6C" w:rsidRDefault="00000000">
            <w:pPr>
              <w:spacing w:after="0" w:line="240" w:lineRule="auto"/>
            </w:pPr>
            <w:r>
              <w:rPr>
                <w:rFonts w:eastAsia="Arial"/>
                <w:sz w:val="16"/>
              </w:rPr>
              <w:t>The invoice waits for explicit human review and approval.</w:t>
            </w:r>
          </w:p>
        </w:tc>
      </w:tr>
      <w:tr w:rsidR="00925A6C" w14:paraId="42F3534C" w14:textId="77777777">
        <w:trPr>
          <w:cantSplit/>
          <w:jc w:val="center"/>
        </w:trPr>
        <w:tc>
          <w:tcPr>
            <w:tcW w:w="792" w:type="dxa"/>
            <w:tcBorders>
              <w:top w:val="single" w:sz="5" w:space="0" w:color="AAB7C4"/>
              <w:left w:val="single" w:sz="5" w:space="0" w:color="AAB7C4"/>
              <w:bottom w:val="single" w:sz="5" w:space="0" w:color="AAB7C4"/>
              <w:right w:val="single" w:sz="5" w:space="0" w:color="AAB7C4"/>
            </w:tcBorders>
            <w:shd w:val="clear" w:color="auto" w:fill="DCE8F3"/>
            <w:tcMar>
              <w:top w:w="45" w:type="dxa"/>
              <w:left w:w="60" w:type="dxa"/>
              <w:bottom w:w="45" w:type="dxa"/>
              <w:right w:w="60" w:type="dxa"/>
            </w:tcMar>
            <w:vAlign w:val="center"/>
          </w:tcPr>
          <w:p w14:paraId="5160CA3C" w14:textId="77777777" w:rsidR="00925A6C" w:rsidRDefault="00000000">
            <w:pPr>
              <w:spacing w:after="0" w:line="240" w:lineRule="auto"/>
              <w:jc w:val="center"/>
            </w:pPr>
            <w:r>
              <w:rPr>
                <w:rFonts w:eastAsia="Arial"/>
                <w:b/>
                <w:color w:val="0B3154"/>
                <w:sz w:val="16"/>
              </w:rPr>
              <w:t>3</w:t>
            </w:r>
          </w:p>
        </w:tc>
        <w:tc>
          <w:tcPr>
            <w:tcW w:w="9504" w:type="dxa"/>
            <w:tcBorders>
              <w:top w:val="single" w:sz="5" w:space="0" w:color="AAB7C4"/>
              <w:left w:val="single" w:sz="5" w:space="0" w:color="AAB7C4"/>
              <w:bottom w:val="single" w:sz="5" w:space="0" w:color="AAB7C4"/>
              <w:right w:val="single" w:sz="5" w:space="0" w:color="AAB7C4"/>
            </w:tcBorders>
            <w:shd w:val="clear" w:color="auto" w:fill="F8FAFC"/>
            <w:tcMar>
              <w:top w:w="45" w:type="dxa"/>
              <w:left w:w="75" w:type="dxa"/>
              <w:bottom w:w="45" w:type="dxa"/>
              <w:right w:w="75" w:type="dxa"/>
            </w:tcMar>
            <w:vAlign w:val="center"/>
          </w:tcPr>
          <w:p w14:paraId="093B4C86" w14:textId="77777777" w:rsidR="00925A6C" w:rsidRDefault="00000000">
            <w:pPr>
              <w:spacing w:after="0" w:line="240" w:lineRule="auto"/>
            </w:pPr>
            <w:r>
              <w:rPr>
                <w:rFonts w:eastAsia="Arial"/>
                <w:sz w:val="16"/>
              </w:rPr>
              <w:t>A reminder is sent after the configured reminder threshold.</w:t>
            </w:r>
          </w:p>
        </w:tc>
      </w:tr>
      <w:tr w:rsidR="00925A6C" w14:paraId="5212F2C2" w14:textId="77777777">
        <w:trPr>
          <w:cantSplit/>
          <w:jc w:val="center"/>
        </w:trPr>
        <w:tc>
          <w:tcPr>
            <w:tcW w:w="792" w:type="dxa"/>
            <w:tcBorders>
              <w:top w:val="single" w:sz="5" w:space="0" w:color="AAB7C4"/>
              <w:left w:val="single" w:sz="5" w:space="0" w:color="AAB7C4"/>
              <w:bottom w:val="single" w:sz="5" w:space="0" w:color="AAB7C4"/>
              <w:right w:val="single" w:sz="5" w:space="0" w:color="AAB7C4"/>
            </w:tcBorders>
            <w:shd w:val="clear" w:color="auto" w:fill="DCE8F3"/>
            <w:tcMar>
              <w:top w:w="45" w:type="dxa"/>
              <w:left w:w="60" w:type="dxa"/>
              <w:bottom w:w="45" w:type="dxa"/>
              <w:right w:w="60" w:type="dxa"/>
            </w:tcMar>
            <w:vAlign w:val="center"/>
          </w:tcPr>
          <w:p w14:paraId="0BCF614E" w14:textId="77777777" w:rsidR="00925A6C" w:rsidRDefault="00000000">
            <w:pPr>
              <w:spacing w:after="0" w:line="240" w:lineRule="auto"/>
              <w:jc w:val="center"/>
            </w:pPr>
            <w:r>
              <w:rPr>
                <w:rFonts w:eastAsia="Arial"/>
                <w:b/>
                <w:color w:val="0B3154"/>
                <w:sz w:val="16"/>
              </w:rPr>
              <w:t>4</w:t>
            </w:r>
          </w:p>
        </w:tc>
        <w:tc>
          <w:tcPr>
            <w:tcW w:w="9504" w:type="dxa"/>
            <w:tcBorders>
              <w:top w:val="single" w:sz="5" w:space="0" w:color="AAB7C4"/>
              <w:left w:val="single" w:sz="5" w:space="0" w:color="AAB7C4"/>
              <w:bottom w:val="single" w:sz="5" w:space="0" w:color="AAB7C4"/>
              <w:right w:val="single" w:sz="5" w:space="0" w:color="AAB7C4"/>
            </w:tcBorders>
            <w:shd w:val="clear" w:color="auto" w:fill="F8FAFC"/>
            <w:tcMar>
              <w:top w:w="45" w:type="dxa"/>
              <w:left w:w="75" w:type="dxa"/>
              <w:bottom w:w="45" w:type="dxa"/>
              <w:right w:w="75" w:type="dxa"/>
            </w:tcMar>
            <w:vAlign w:val="center"/>
          </w:tcPr>
          <w:p w14:paraId="2DD4A6E2" w14:textId="77777777" w:rsidR="00925A6C" w:rsidRDefault="00000000">
            <w:pPr>
              <w:spacing w:after="0" w:line="240" w:lineRule="auto"/>
            </w:pPr>
            <w:r>
              <w:rPr>
                <w:rFonts w:eastAsia="Arial"/>
                <w:sz w:val="16"/>
              </w:rPr>
              <w:t>The item is escalated to the configured recipients after the escalation threshold.</w:t>
            </w:r>
          </w:p>
        </w:tc>
      </w:tr>
      <w:tr w:rsidR="00925A6C" w14:paraId="32836D66" w14:textId="77777777">
        <w:trPr>
          <w:cantSplit/>
          <w:jc w:val="center"/>
        </w:trPr>
        <w:tc>
          <w:tcPr>
            <w:tcW w:w="792" w:type="dxa"/>
            <w:tcBorders>
              <w:top w:val="single" w:sz="5" w:space="0" w:color="AAB7C4"/>
              <w:left w:val="single" w:sz="5" w:space="0" w:color="AAB7C4"/>
              <w:bottom w:val="single" w:sz="5" w:space="0" w:color="AAB7C4"/>
              <w:right w:val="single" w:sz="5" w:space="0" w:color="AAB7C4"/>
            </w:tcBorders>
            <w:shd w:val="clear" w:color="auto" w:fill="DCE8F3"/>
            <w:tcMar>
              <w:top w:w="45" w:type="dxa"/>
              <w:left w:w="60" w:type="dxa"/>
              <w:bottom w:w="45" w:type="dxa"/>
              <w:right w:w="60" w:type="dxa"/>
            </w:tcMar>
            <w:vAlign w:val="center"/>
          </w:tcPr>
          <w:p w14:paraId="3BF7E155" w14:textId="77777777" w:rsidR="00925A6C" w:rsidRDefault="00000000">
            <w:pPr>
              <w:spacing w:after="0" w:line="240" w:lineRule="auto"/>
              <w:jc w:val="center"/>
            </w:pPr>
            <w:r>
              <w:rPr>
                <w:rFonts w:eastAsia="Arial"/>
                <w:b/>
                <w:color w:val="0B3154"/>
                <w:sz w:val="16"/>
              </w:rPr>
              <w:t>5</w:t>
            </w:r>
          </w:p>
        </w:tc>
        <w:tc>
          <w:tcPr>
            <w:tcW w:w="9504" w:type="dxa"/>
            <w:tcBorders>
              <w:top w:val="single" w:sz="5" w:space="0" w:color="AAB7C4"/>
              <w:left w:val="single" w:sz="5" w:space="0" w:color="AAB7C4"/>
              <w:bottom w:val="single" w:sz="5" w:space="0" w:color="AAB7C4"/>
              <w:right w:val="single" w:sz="5" w:space="0" w:color="AAB7C4"/>
            </w:tcBorders>
            <w:shd w:val="clear" w:color="auto" w:fill="F8FAFC"/>
            <w:tcMar>
              <w:top w:w="45" w:type="dxa"/>
              <w:left w:w="75" w:type="dxa"/>
              <w:bottom w:w="45" w:type="dxa"/>
              <w:right w:w="75" w:type="dxa"/>
            </w:tcMar>
            <w:vAlign w:val="center"/>
          </w:tcPr>
          <w:p w14:paraId="2F8C4017" w14:textId="77777777" w:rsidR="00925A6C" w:rsidRDefault="00000000">
            <w:pPr>
              <w:spacing w:after="0" w:line="240" w:lineRule="auto"/>
            </w:pPr>
            <w:r>
              <w:rPr>
                <w:rFonts w:eastAsia="Arial"/>
                <w:sz w:val="16"/>
              </w:rPr>
              <w:t>If it remains unapproved after the exception approval threshold, it is surfaced as an insight for a Billing Operations Specialist.</w:t>
            </w:r>
          </w:p>
        </w:tc>
      </w:tr>
      <w:tr w:rsidR="00925A6C" w14:paraId="31F74564" w14:textId="77777777">
        <w:trPr>
          <w:cantSplit/>
          <w:jc w:val="center"/>
        </w:trPr>
        <w:tc>
          <w:tcPr>
            <w:tcW w:w="792" w:type="dxa"/>
            <w:tcBorders>
              <w:top w:val="single" w:sz="5" w:space="0" w:color="AAB7C4"/>
              <w:left w:val="single" w:sz="5" w:space="0" w:color="AAB7C4"/>
              <w:bottom w:val="single" w:sz="5" w:space="0" w:color="AAB7C4"/>
              <w:right w:val="single" w:sz="5" w:space="0" w:color="AAB7C4"/>
            </w:tcBorders>
            <w:shd w:val="clear" w:color="auto" w:fill="DCE8F3"/>
            <w:tcMar>
              <w:top w:w="45" w:type="dxa"/>
              <w:left w:w="60" w:type="dxa"/>
              <w:bottom w:w="45" w:type="dxa"/>
              <w:right w:w="60" w:type="dxa"/>
            </w:tcMar>
            <w:vAlign w:val="center"/>
          </w:tcPr>
          <w:p w14:paraId="7708C0FC" w14:textId="77777777" w:rsidR="00925A6C" w:rsidRDefault="00000000">
            <w:pPr>
              <w:spacing w:after="0" w:line="240" w:lineRule="auto"/>
              <w:jc w:val="center"/>
            </w:pPr>
            <w:r>
              <w:rPr>
                <w:rFonts w:eastAsia="Arial"/>
                <w:b/>
                <w:color w:val="0B3154"/>
                <w:sz w:val="16"/>
              </w:rPr>
              <w:t>6</w:t>
            </w:r>
          </w:p>
        </w:tc>
        <w:tc>
          <w:tcPr>
            <w:tcW w:w="9504" w:type="dxa"/>
            <w:tcBorders>
              <w:top w:val="single" w:sz="5" w:space="0" w:color="AAB7C4"/>
              <w:left w:val="single" w:sz="5" w:space="0" w:color="AAB7C4"/>
              <w:bottom w:val="single" w:sz="5" w:space="0" w:color="AAB7C4"/>
              <w:right w:val="single" w:sz="5" w:space="0" w:color="AAB7C4"/>
            </w:tcBorders>
            <w:shd w:val="clear" w:color="auto" w:fill="F8FAFC"/>
            <w:tcMar>
              <w:top w:w="45" w:type="dxa"/>
              <w:left w:w="75" w:type="dxa"/>
              <w:bottom w:w="45" w:type="dxa"/>
              <w:right w:w="75" w:type="dxa"/>
            </w:tcMar>
            <w:vAlign w:val="center"/>
          </w:tcPr>
          <w:p w14:paraId="25E08912" w14:textId="77777777" w:rsidR="00925A6C" w:rsidRDefault="00000000">
            <w:pPr>
              <w:spacing w:after="0" w:line="240" w:lineRule="auto"/>
            </w:pPr>
            <w:r>
              <w:rPr>
                <w:rFonts w:eastAsia="Arial"/>
                <w:sz w:val="16"/>
              </w:rPr>
              <w:t>After a person approves it, the invoice continues through its lifecycle and is processed to Receivables.</w:t>
            </w:r>
          </w:p>
        </w:tc>
      </w:tr>
    </w:tbl>
    <w:p w14:paraId="762DDC99" w14:textId="77777777" w:rsidR="00925A6C" w:rsidRDefault="00925A6C">
      <w:pPr>
        <w:spacing w:line="24" w:lineRule="auto"/>
      </w:pPr>
    </w:p>
    <w:tbl>
      <w:tblPr>
        <w:tblW w:w="10296" w:type="dxa"/>
        <w:jc w:val="center"/>
        <w:tblLayout w:type="fixed"/>
        <w:tblLook w:val="04A0" w:firstRow="1" w:lastRow="0" w:firstColumn="1" w:lastColumn="0" w:noHBand="0" w:noVBand="1"/>
      </w:tblPr>
      <w:tblGrid>
        <w:gridCol w:w="10296"/>
      </w:tblGrid>
      <w:tr w:rsidR="00925A6C" w14:paraId="16D67A21" w14:textId="77777777">
        <w:trPr>
          <w:cantSplit/>
          <w:jc w:val="center"/>
        </w:trPr>
        <w:tc>
          <w:tcPr>
            <w:tcW w:w="10296" w:type="dxa"/>
            <w:tcBorders>
              <w:top w:val="single" w:sz="6" w:space="0" w:color="D5C48A"/>
              <w:left w:val="single" w:sz="6" w:space="0" w:color="D5C48A"/>
              <w:bottom w:val="single" w:sz="6" w:space="0" w:color="D5C48A"/>
              <w:right w:val="single" w:sz="6" w:space="0" w:color="D5C48A"/>
            </w:tcBorders>
            <w:shd w:val="clear" w:color="auto" w:fill="FFF8E5"/>
            <w:tcMar>
              <w:top w:w="80" w:type="dxa"/>
              <w:left w:w="115" w:type="dxa"/>
              <w:bottom w:w="80" w:type="dxa"/>
              <w:right w:w="115" w:type="dxa"/>
            </w:tcMar>
          </w:tcPr>
          <w:p w14:paraId="5874E087" w14:textId="77777777" w:rsidR="00925A6C" w:rsidRDefault="00000000">
            <w:pPr>
              <w:spacing w:after="0" w:line="247" w:lineRule="auto"/>
            </w:pPr>
            <w:r>
              <w:rPr>
                <w:rFonts w:eastAsia="Arial"/>
                <w:b/>
                <w:color w:val="A67C00"/>
                <w:sz w:val="16"/>
              </w:rPr>
              <w:t>Important.</w:t>
            </w:r>
            <w:r>
              <w:rPr>
                <w:rFonts w:eastAsia="Arial"/>
                <w:sz w:val="16"/>
              </w:rPr>
              <w:t xml:space="preserve"> If the invoice remains unapproved after reminders and escalations, it is surfaced as an insight </w:t>
            </w:r>
            <w:proofErr w:type="gramStart"/>
            <w:r>
              <w:rPr>
                <w:rFonts w:eastAsia="Arial"/>
                <w:sz w:val="16"/>
              </w:rPr>
              <w:t>for</w:t>
            </w:r>
            <w:proofErr w:type="gramEnd"/>
            <w:r>
              <w:rPr>
                <w:rFonts w:eastAsia="Arial"/>
                <w:sz w:val="16"/>
              </w:rPr>
              <w:t xml:space="preserve"> a Billing Operations Specialist. Confirm the specialist actions your organization authorizes. The invoice still requires explicit human review and approval.</w:t>
            </w:r>
          </w:p>
        </w:tc>
      </w:tr>
    </w:tbl>
    <w:p w14:paraId="3D180AB9" w14:textId="77777777" w:rsidR="00925A6C" w:rsidRDefault="00925A6C">
      <w:pPr>
        <w:spacing w:after="40" w:line="24" w:lineRule="auto"/>
      </w:pPr>
    </w:p>
    <w:p w14:paraId="5E6020AA" w14:textId="0002675F" w:rsidR="00925A6C" w:rsidRDefault="00925A6C">
      <w:pPr>
        <w:keepNext/>
        <w:spacing w:before="40" w:after="40"/>
      </w:pPr>
    </w:p>
    <w:p w14:paraId="5107BF08" w14:textId="77777777" w:rsidR="00925A6C" w:rsidRDefault="00925A6C">
      <w:pPr>
        <w:spacing w:line="24" w:lineRule="auto"/>
      </w:pPr>
    </w:p>
    <w:p w14:paraId="1A2FAB06" w14:textId="77777777" w:rsidR="00925A6C" w:rsidRDefault="00925A6C">
      <w:pPr>
        <w:spacing w:after="0" w:line="24" w:lineRule="auto"/>
      </w:pPr>
    </w:p>
    <w:sectPr w:rsidR="00925A6C" w:rsidSect="00034616">
      <w:headerReference w:type="even" r:id="rId8"/>
      <w:headerReference w:type="default" r:id="rId9"/>
      <w:footerReference w:type="even" r:id="rId10"/>
      <w:footerReference w:type="default" r:id="rId11"/>
      <w:headerReference w:type="first" r:id="rId12"/>
      <w:footerReference w:type="first" r:id="rId13"/>
      <w:pgSz w:w="12240" w:h="15840"/>
      <w:pgMar w:top="835" w:right="965" w:bottom="835" w:left="965"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3DD88" w14:textId="77777777" w:rsidR="005578CC" w:rsidRDefault="005578CC">
      <w:pPr>
        <w:spacing w:after="0" w:line="240" w:lineRule="auto"/>
      </w:pPr>
      <w:r>
        <w:separator/>
      </w:r>
    </w:p>
  </w:endnote>
  <w:endnote w:type="continuationSeparator" w:id="0">
    <w:p w14:paraId="77832F5F" w14:textId="77777777" w:rsidR="005578CC" w:rsidRDefault="00557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9831C" w14:textId="134E641E" w:rsidR="00663E63" w:rsidRDefault="00663E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4E780" w14:textId="38C5B21A" w:rsidR="00925A6C" w:rsidRDefault="00663E63">
    <w:pPr>
      <w:pStyle w:val="Footer"/>
      <w:jc w:val="right"/>
    </w:pPr>
    <w:r>
      <w:rPr>
        <w:rFonts w:eastAsia="Arial"/>
        <w:color w:val="58697A"/>
        <w:sz w:val="17"/>
      </w:rPr>
      <w:t xml:space="preserve">Customer-Facing SOP | Page </w:t>
    </w:r>
    <w:r>
      <w:rPr>
        <w:rFonts w:eastAsia="Arial"/>
        <w:color w:val="58697A"/>
        <w:sz w:val="17"/>
      </w:rPr>
      <w:fldChar w:fldCharType="begin"/>
    </w:r>
    <w:r>
      <w:rPr>
        <w:rFonts w:eastAsia="Arial"/>
        <w:color w:val="58697A"/>
        <w:sz w:val="17"/>
      </w:rPr>
      <w:instrText>PAGE</w:instrText>
    </w:r>
    <w:r>
      <w:rPr>
        <w:rFonts w:eastAsia="Arial"/>
        <w:color w:val="58697A"/>
        <w:sz w:val="17"/>
      </w:rPr>
      <w:fldChar w:fldCharType="separate"/>
    </w:r>
    <w:r>
      <w:rPr>
        <w:rFonts w:eastAsia="Arial"/>
        <w:color w:val="58697A"/>
        <w:sz w:val="17"/>
      </w:rPr>
      <w:t>1</w:t>
    </w:r>
    <w:r>
      <w:rPr>
        <w:rFonts w:eastAsia="Arial"/>
        <w:color w:val="58697A"/>
        <w:sz w:val="17"/>
      </w:rPr>
      <w:fldChar w:fldCharType="end"/>
    </w:r>
    <w:r>
      <w:rPr>
        <w:rFonts w:eastAsia="Arial"/>
        <w:color w:val="58697A"/>
        <w:sz w:val="17"/>
      </w:rPr>
      <w:t xml:space="preserve"> of 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BC571" w14:textId="4F097476" w:rsidR="00663E63" w:rsidRDefault="00663E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82C06" w14:textId="77777777" w:rsidR="005578CC" w:rsidRDefault="005578CC">
      <w:pPr>
        <w:spacing w:after="0" w:line="240" w:lineRule="auto"/>
      </w:pPr>
      <w:r>
        <w:separator/>
      </w:r>
    </w:p>
  </w:footnote>
  <w:footnote w:type="continuationSeparator" w:id="0">
    <w:p w14:paraId="71A8252D" w14:textId="77777777" w:rsidR="005578CC" w:rsidRDefault="005578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907AC" w14:textId="21A19623" w:rsidR="00663E63" w:rsidRDefault="00663E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D8949" w14:textId="4F022DBD" w:rsidR="00925A6C" w:rsidRDefault="00663E63">
    <w:pPr>
      <w:pStyle w:val="Header"/>
    </w:pPr>
    <w:r>
      <w:rPr>
        <w:rFonts w:eastAsia="Arial"/>
        <w:b/>
        <w:color w:val="58697A"/>
        <w:sz w:val="16"/>
      </w:rPr>
      <w:t>Oracle Fusion Cloud ERP | Project Billing Readiness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79781" w14:textId="49975E1C" w:rsidR="00663E63" w:rsidRDefault="00663E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25463772">
    <w:abstractNumId w:val="8"/>
  </w:num>
  <w:num w:numId="2" w16cid:durableId="1458719384">
    <w:abstractNumId w:val="6"/>
  </w:num>
  <w:num w:numId="3" w16cid:durableId="201527163">
    <w:abstractNumId w:val="5"/>
  </w:num>
  <w:num w:numId="4" w16cid:durableId="1182663279">
    <w:abstractNumId w:val="4"/>
  </w:num>
  <w:num w:numId="5" w16cid:durableId="260646898">
    <w:abstractNumId w:val="7"/>
  </w:num>
  <w:num w:numId="6" w16cid:durableId="1267538404">
    <w:abstractNumId w:val="3"/>
  </w:num>
  <w:num w:numId="7" w16cid:durableId="1385174743">
    <w:abstractNumId w:val="2"/>
  </w:num>
  <w:num w:numId="8" w16cid:durableId="1154487798">
    <w:abstractNumId w:val="1"/>
  </w:num>
  <w:num w:numId="9" w16cid:durableId="996540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3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57F6"/>
    <w:rsid w:val="00025963"/>
    <w:rsid w:val="00031837"/>
    <w:rsid w:val="00034616"/>
    <w:rsid w:val="0006063C"/>
    <w:rsid w:val="0008292B"/>
    <w:rsid w:val="00135490"/>
    <w:rsid w:val="0015074B"/>
    <w:rsid w:val="001828CD"/>
    <w:rsid w:val="001B40AC"/>
    <w:rsid w:val="001F1879"/>
    <w:rsid w:val="0029639D"/>
    <w:rsid w:val="002A2A91"/>
    <w:rsid w:val="00326F90"/>
    <w:rsid w:val="00331283"/>
    <w:rsid w:val="00395A2A"/>
    <w:rsid w:val="003F71C6"/>
    <w:rsid w:val="00400B88"/>
    <w:rsid w:val="00411253"/>
    <w:rsid w:val="00430222"/>
    <w:rsid w:val="004A74DE"/>
    <w:rsid w:val="005578CC"/>
    <w:rsid w:val="005816F4"/>
    <w:rsid w:val="006325DE"/>
    <w:rsid w:val="00663E63"/>
    <w:rsid w:val="006C1B26"/>
    <w:rsid w:val="007119ED"/>
    <w:rsid w:val="00715A37"/>
    <w:rsid w:val="00763638"/>
    <w:rsid w:val="007B34CB"/>
    <w:rsid w:val="008831F3"/>
    <w:rsid w:val="008C7FFE"/>
    <w:rsid w:val="008E6BA5"/>
    <w:rsid w:val="008F30B2"/>
    <w:rsid w:val="009170BA"/>
    <w:rsid w:val="00925A6C"/>
    <w:rsid w:val="00A12BF1"/>
    <w:rsid w:val="00A531FF"/>
    <w:rsid w:val="00AA1D8D"/>
    <w:rsid w:val="00AF7967"/>
    <w:rsid w:val="00B47730"/>
    <w:rsid w:val="00B62918"/>
    <w:rsid w:val="00B77FE1"/>
    <w:rsid w:val="00BC1195"/>
    <w:rsid w:val="00C41C5B"/>
    <w:rsid w:val="00C9677B"/>
    <w:rsid w:val="00CB0664"/>
    <w:rsid w:val="00CB2348"/>
    <w:rsid w:val="00D15E98"/>
    <w:rsid w:val="00D37CE3"/>
    <w:rsid w:val="00DE674C"/>
    <w:rsid w:val="00E43313"/>
    <w:rsid w:val="00E71717"/>
    <w:rsid w:val="00F1185C"/>
    <w:rsid w:val="00FC4B5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D731F1"/>
  <w14:defaultImageDpi w14:val="300"/>
  <w15:docId w15:val="{81E0BDD2-3E2F-4127-ADD9-233A22BCC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52" w:lineRule="auto"/>
    </w:pPr>
    <w:rPr>
      <w:rFonts w:ascii="Arial" w:hAnsi="Arial"/>
      <w:color w:val="17212B"/>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8E6BA5"/>
    <w:rPr>
      <w:color w:val="0000FF" w:themeColor="hyperlink"/>
      <w:u w:val="single"/>
    </w:rPr>
  </w:style>
  <w:style w:type="character" w:styleId="UnresolvedMention">
    <w:name w:val="Unresolved Mention"/>
    <w:basedOn w:val="DefaultParagraphFont"/>
    <w:uiPriority w:val="99"/>
    <w:semiHidden/>
    <w:unhideWhenUsed/>
    <w:rsid w:val="008E6B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3c76ce46-357f-46de-88d6-77b9bbb83c46}" enabled="1" method="Privileged" siteId="{4e2c6054-71cb-48f1-bd6c-3a9705aca71b}" contentBits="0" removed="0"/>
</clbl:labelList>
</file>

<file path=docProps/app.xml><?xml version="1.0" encoding="utf-8"?>
<Properties xmlns="http://schemas.openxmlformats.org/officeDocument/2006/extended-properties" xmlns:vt="http://schemas.openxmlformats.org/officeDocument/2006/docPropsVTypes">
  <Template>Normal</Template>
  <TotalTime>172</TotalTime>
  <Pages>1</Pages>
  <Words>741</Words>
  <Characters>4230</Characters>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terms:modified xsi:type="dcterms:W3CDTF">2026-08-26T10:45:00Z</dcterms:modified>
  <cp:category/>
</cp:coreProperties>
</file>